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191" w:rsidRPr="00493F6C" w:rsidRDefault="008B3191" w:rsidP="008B3191">
      <w:pPr>
        <w:pStyle w:val="Heading2"/>
        <w:rPr>
          <w:rFonts w:ascii="Century Gothic" w:hAnsi="Century Gothic"/>
          <w:sz w:val="24"/>
        </w:rPr>
      </w:pPr>
      <w:r w:rsidRPr="00493F6C">
        <w:rPr>
          <w:rFonts w:ascii="Century Gothic" w:hAnsi="Century Gothic"/>
          <w:sz w:val="24"/>
        </w:rPr>
        <w:t xml:space="preserve">Task 2 – </w:t>
      </w:r>
      <w:r>
        <w:rPr>
          <w:rFonts w:ascii="Century Gothic" w:hAnsi="Century Gothic"/>
          <w:sz w:val="24"/>
        </w:rPr>
        <w:t>Medication Order</w:t>
      </w:r>
      <w:r w:rsidRPr="00493F6C">
        <w:rPr>
          <w:rFonts w:ascii="Century Gothic" w:hAnsi="Century Gothic"/>
          <w:sz w:val="24"/>
        </w:rPr>
        <w:t xml:space="preserve"> - </w:t>
      </w:r>
      <w:r>
        <w:rPr>
          <w:rFonts w:ascii="Century Gothic" w:hAnsi="Century Gothic"/>
          <w:sz w:val="24"/>
        </w:rPr>
        <w:t>Pediatric</w:t>
      </w:r>
      <w:r w:rsidRPr="00493F6C">
        <w:rPr>
          <w:rFonts w:ascii="Century Gothic" w:hAnsi="Century Gothic"/>
          <w:sz w:val="24"/>
        </w:rPr>
        <w:t xml:space="preserve"> </w:t>
      </w:r>
      <w:r>
        <w:rPr>
          <w:rFonts w:ascii="Century Gothic" w:hAnsi="Century Gothic"/>
          <w:sz w:val="24"/>
        </w:rPr>
        <w:t>(UNDERDOSING)</w:t>
      </w:r>
    </w:p>
    <w:p w:rsidR="008B3191" w:rsidRPr="00493F6C" w:rsidRDefault="008B3191" w:rsidP="008B3191">
      <w:pPr>
        <w:ind w:firstLine="36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Sam is a seven year old male presenting today with a fever greater than 103 degrees for the last two days, headache, </w:t>
      </w:r>
      <w:r w:rsidRPr="007143AC">
        <w:rPr>
          <w:rFonts w:ascii="Century Gothic" w:hAnsi="Century Gothic"/>
          <w:sz w:val="22"/>
        </w:rPr>
        <w:t>rhinitis</w:t>
      </w:r>
      <w:r>
        <w:rPr>
          <w:rFonts w:ascii="Century Gothic" w:hAnsi="Century Gothic"/>
          <w:sz w:val="22"/>
        </w:rPr>
        <w:t xml:space="preserve">, non-productive cough, vomiting, and malaise. </w:t>
      </w:r>
      <w:proofErr w:type="gramStart"/>
      <w:r>
        <w:rPr>
          <w:rFonts w:ascii="Century Gothic" w:hAnsi="Century Gothic"/>
          <w:sz w:val="22"/>
        </w:rPr>
        <w:t xml:space="preserve">Mother reports using ibuprofen (15ml every 8 </w:t>
      </w:r>
      <w:proofErr w:type="spellStart"/>
      <w:r>
        <w:rPr>
          <w:rFonts w:ascii="Century Gothic" w:hAnsi="Century Gothic"/>
          <w:sz w:val="22"/>
        </w:rPr>
        <w:t>hrs</w:t>
      </w:r>
      <w:proofErr w:type="spellEnd"/>
      <w:r>
        <w:rPr>
          <w:rFonts w:ascii="Century Gothic" w:hAnsi="Century Gothic"/>
          <w:sz w:val="22"/>
        </w:rPr>
        <w:t>) for fever.</w:t>
      </w:r>
      <w:proofErr w:type="gramEnd"/>
      <w:r>
        <w:rPr>
          <w:rFonts w:ascii="Century Gothic" w:hAnsi="Century Gothic"/>
          <w:sz w:val="22"/>
        </w:rPr>
        <w:t xml:space="preserve"> Sam did not receive an influenza vaccine this year. Sam is on schedule for all other vaccinations (as per his well visit 8 months prior.) His mother brought him in seeking Tamiflu. </w:t>
      </w:r>
    </w:p>
    <w:p w:rsidR="008B3191" w:rsidRPr="00493F6C" w:rsidRDefault="008B3191" w:rsidP="008B3191">
      <w:pPr>
        <w:ind w:firstLine="36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Due to Sam vomiting, Sam’s triage today was abbreviated and he was brought immediately back to a room. He currently has a fever of 103.1. Given signs and symptoms, you diagnose the patient with influenza</w:t>
      </w:r>
      <w:r w:rsidRPr="00493F6C">
        <w:rPr>
          <w:rFonts w:ascii="Century Gothic" w:hAnsi="Century Gothic"/>
          <w:sz w:val="22"/>
        </w:rPr>
        <w:t xml:space="preserve">. </w:t>
      </w:r>
      <w:r>
        <w:rPr>
          <w:rFonts w:ascii="Century Gothic" w:hAnsi="Century Gothic"/>
          <w:sz w:val="22"/>
        </w:rPr>
        <w:t xml:space="preserve">You agree to prescribe Tamiflu. </w:t>
      </w:r>
      <w:r w:rsidRPr="00493F6C">
        <w:rPr>
          <w:rFonts w:ascii="Century Gothic" w:hAnsi="Century Gothic"/>
          <w:sz w:val="22"/>
        </w:rPr>
        <w:t xml:space="preserve"> </w:t>
      </w:r>
      <w:r>
        <w:rPr>
          <w:rFonts w:ascii="Century Gothic" w:hAnsi="Century Gothic"/>
          <w:sz w:val="22"/>
        </w:rPr>
        <w:t>In addition to the prescription, print information regarding dosage of over the counter antipyretics for the family.</w:t>
      </w:r>
    </w:p>
    <w:p w:rsidR="008B3191" w:rsidRPr="00493F6C" w:rsidRDefault="008B3191" w:rsidP="008B3191">
      <w:pPr>
        <w:pStyle w:val="ListParagraph"/>
        <w:numPr>
          <w:ilvl w:val="0"/>
          <w:numId w:val="2"/>
        </w:numPr>
        <w:rPr>
          <w:rFonts w:ascii="Century Gothic" w:hAnsi="Century Gothic"/>
          <w:sz w:val="22"/>
        </w:rPr>
      </w:pPr>
      <w:r w:rsidRPr="00493F6C">
        <w:rPr>
          <w:rFonts w:ascii="Century Gothic" w:hAnsi="Century Gothic"/>
          <w:sz w:val="22"/>
        </w:rPr>
        <w:t xml:space="preserve">Navigate to </w:t>
      </w:r>
      <w:r>
        <w:rPr>
          <w:rFonts w:ascii="Century Gothic" w:hAnsi="Century Gothic"/>
          <w:sz w:val="22"/>
        </w:rPr>
        <w:t>Sam’s chart</w:t>
      </w:r>
      <w:r w:rsidRPr="00493F6C">
        <w:rPr>
          <w:rFonts w:ascii="Century Gothic" w:hAnsi="Century Gothic"/>
          <w:sz w:val="22"/>
        </w:rPr>
        <w:t xml:space="preserve"> </w:t>
      </w:r>
      <w:r>
        <w:rPr>
          <w:rFonts w:ascii="Century Gothic" w:hAnsi="Century Gothic"/>
          <w:sz w:val="22"/>
        </w:rPr>
        <w:t xml:space="preserve">and place an order for Tamiflu, 75 mg taken once daily for 10 days. </w:t>
      </w:r>
    </w:p>
    <w:p w:rsidR="008B3191" w:rsidRPr="00493F6C" w:rsidRDefault="008B3191" w:rsidP="008B3191">
      <w:pPr>
        <w:pStyle w:val="ListParagraph"/>
        <w:rPr>
          <w:rFonts w:ascii="Century Gothic" w:hAnsi="Century Gothic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9"/>
        <w:gridCol w:w="3505"/>
      </w:tblGrid>
      <w:tr w:rsidR="008B3191" w:rsidRPr="00493F6C" w:rsidTr="004E552E">
        <w:trPr>
          <w:trHeight w:val="332"/>
        </w:trPr>
        <w:tc>
          <w:tcPr>
            <w:tcW w:w="5694" w:type="dxa"/>
            <w:gridSpan w:val="2"/>
            <w:tcBorders>
              <w:bottom w:val="single" w:sz="4" w:space="0" w:color="auto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b/>
                <w:sz w:val="22"/>
              </w:rPr>
            </w:pPr>
            <w:r w:rsidRPr="00493F6C">
              <w:rPr>
                <w:rFonts w:ascii="Century Gothic" w:hAnsi="Century Gothic"/>
                <w:b/>
                <w:sz w:val="22"/>
              </w:rPr>
              <w:t xml:space="preserve">Table 1. </w:t>
            </w:r>
            <w:r>
              <w:rPr>
                <w:rFonts w:ascii="Century Gothic" w:hAnsi="Century Gothic"/>
                <w:b/>
                <w:sz w:val="22"/>
              </w:rPr>
              <w:t>Medication</w:t>
            </w:r>
            <w:r w:rsidRPr="00493F6C">
              <w:rPr>
                <w:rFonts w:ascii="Century Gothic" w:hAnsi="Century Gothic"/>
                <w:b/>
                <w:sz w:val="22"/>
              </w:rPr>
              <w:t xml:space="preserve"> Order</w:t>
            </w:r>
          </w:p>
        </w:tc>
      </w:tr>
      <w:tr w:rsidR="008B3191" w:rsidRPr="00493F6C" w:rsidTr="004E552E">
        <w:trPr>
          <w:trHeight w:val="677"/>
        </w:trPr>
        <w:tc>
          <w:tcPr>
            <w:tcW w:w="2189" w:type="dxa"/>
            <w:tcBorders>
              <w:bottom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Brand </w:t>
            </w:r>
            <w:r w:rsidRPr="00493F6C">
              <w:rPr>
                <w:rFonts w:ascii="Century Gothic" w:hAnsi="Century Gothic"/>
                <w:sz w:val="22"/>
              </w:rPr>
              <w:t>Name</w:t>
            </w:r>
          </w:p>
        </w:tc>
        <w:tc>
          <w:tcPr>
            <w:tcW w:w="3505" w:type="dxa"/>
            <w:tcBorders>
              <w:left w:val="nil"/>
              <w:bottom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 xml:space="preserve"> </w:t>
            </w:r>
            <w:r>
              <w:rPr>
                <w:rFonts w:ascii="Century Gothic" w:hAnsi="Century Gothic"/>
                <w:sz w:val="22"/>
              </w:rPr>
              <w:t>Tamiflu</w:t>
            </w:r>
          </w:p>
        </w:tc>
      </w:tr>
      <w:tr w:rsidR="008B3191" w:rsidRPr="00493F6C" w:rsidTr="004E552E">
        <w:trPr>
          <w:trHeight w:val="332"/>
        </w:trPr>
        <w:tc>
          <w:tcPr>
            <w:tcW w:w="2189" w:type="dxa"/>
            <w:tcBorders>
              <w:top w:val="nil"/>
              <w:bottom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Strength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75mg</w:t>
            </w:r>
          </w:p>
        </w:tc>
      </w:tr>
      <w:tr w:rsidR="008B3191" w:rsidRPr="00493F6C" w:rsidTr="004E552E">
        <w:trPr>
          <w:trHeight w:val="332"/>
        </w:trPr>
        <w:tc>
          <w:tcPr>
            <w:tcW w:w="2189" w:type="dxa"/>
            <w:tcBorders>
              <w:top w:val="nil"/>
              <w:bottom w:val="single" w:sz="4" w:space="0" w:color="auto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Dose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1 capsule, 1x daily</w:t>
            </w:r>
          </w:p>
        </w:tc>
      </w:tr>
      <w:tr w:rsidR="008B3191" w:rsidRPr="00493F6C" w:rsidTr="004E552E">
        <w:trPr>
          <w:trHeight w:val="345"/>
        </w:trPr>
        <w:tc>
          <w:tcPr>
            <w:tcW w:w="2189" w:type="dxa"/>
            <w:tcBorders>
              <w:top w:val="nil"/>
              <w:bottom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Form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Capsule</w:t>
            </w:r>
          </w:p>
        </w:tc>
      </w:tr>
      <w:tr w:rsidR="008B3191" w:rsidRPr="00493F6C" w:rsidTr="004E552E">
        <w:trPr>
          <w:trHeight w:val="332"/>
        </w:trPr>
        <w:tc>
          <w:tcPr>
            <w:tcW w:w="2189" w:type="dxa"/>
            <w:tcBorders>
              <w:top w:val="nil"/>
              <w:bottom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Route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By mouth</w:t>
            </w:r>
          </w:p>
        </w:tc>
      </w:tr>
      <w:tr w:rsidR="008B3191" w:rsidRPr="00493F6C" w:rsidTr="004E552E">
        <w:trPr>
          <w:trHeight w:val="661"/>
        </w:trPr>
        <w:tc>
          <w:tcPr>
            <w:tcW w:w="2189" w:type="dxa"/>
            <w:tcBorders>
              <w:top w:val="nil"/>
              <w:bottom w:val="single" w:sz="4" w:space="0" w:color="auto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Dispense Amount</w:t>
            </w:r>
          </w:p>
        </w:tc>
        <w:tc>
          <w:tcPr>
            <w:tcW w:w="3505" w:type="dxa"/>
            <w:tcBorders>
              <w:top w:val="nil"/>
              <w:left w:val="nil"/>
              <w:bottom w:val="single" w:sz="4" w:space="0" w:color="auto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10 capsules</w:t>
            </w:r>
          </w:p>
        </w:tc>
      </w:tr>
      <w:tr w:rsidR="008B3191" w:rsidRPr="00493F6C" w:rsidTr="004E552E">
        <w:trPr>
          <w:trHeight w:val="677"/>
        </w:trPr>
        <w:tc>
          <w:tcPr>
            <w:tcW w:w="2189" w:type="dxa"/>
            <w:tcBorders>
              <w:top w:val="single" w:sz="4" w:space="0" w:color="auto"/>
              <w:bottom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Brand Necessary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No</w:t>
            </w:r>
          </w:p>
        </w:tc>
      </w:tr>
      <w:tr w:rsidR="008B3191" w:rsidRPr="00493F6C" w:rsidTr="004E552E">
        <w:trPr>
          <w:trHeight w:val="332"/>
        </w:trPr>
        <w:tc>
          <w:tcPr>
            <w:tcW w:w="2189" w:type="dxa"/>
            <w:tcBorders>
              <w:top w:val="nil"/>
              <w:bottom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Refills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0</w:t>
            </w:r>
            <w:r w:rsidRPr="00493F6C">
              <w:rPr>
                <w:rFonts w:ascii="Century Gothic" w:hAnsi="Century Gothic"/>
                <w:sz w:val="22"/>
              </w:rPr>
              <w:t xml:space="preserve"> refills</w:t>
            </w:r>
          </w:p>
        </w:tc>
      </w:tr>
      <w:tr w:rsidR="008B3191" w:rsidRPr="00493F6C" w:rsidTr="004E552E">
        <w:trPr>
          <w:trHeight w:val="345"/>
        </w:trPr>
        <w:tc>
          <w:tcPr>
            <w:tcW w:w="2189" w:type="dxa"/>
            <w:tcBorders>
              <w:top w:val="nil"/>
              <w:righ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 w:rsidRPr="00493F6C">
              <w:rPr>
                <w:rFonts w:ascii="Century Gothic" w:hAnsi="Century Gothic"/>
                <w:sz w:val="22"/>
              </w:rPr>
              <w:t>Reason</w:t>
            </w:r>
          </w:p>
        </w:tc>
        <w:tc>
          <w:tcPr>
            <w:tcW w:w="3505" w:type="dxa"/>
            <w:tcBorders>
              <w:top w:val="nil"/>
              <w:left w:val="nil"/>
            </w:tcBorders>
          </w:tcPr>
          <w:p w:rsidR="008B3191" w:rsidRPr="00493F6C" w:rsidRDefault="008B3191" w:rsidP="004E552E">
            <w:pPr>
              <w:spacing w:before="0" w:after="0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Influenza</w:t>
            </w:r>
          </w:p>
        </w:tc>
      </w:tr>
    </w:tbl>
    <w:p w:rsidR="008B3191" w:rsidRPr="0085691C" w:rsidRDefault="008B3191" w:rsidP="008B3191">
      <w:pPr>
        <w:pStyle w:val="ListParagraph"/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</w:p>
    <w:p w:rsidR="008B3191" w:rsidRPr="00F23773" w:rsidRDefault="008B3191" w:rsidP="008B3191">
      <w:pPr>
        <w:pStyle w:val="ListParagraph"/>
        <w:numPr>
          <w:ilvl w:val="0"/>
          <w:numId w:val="1"/>
        </w:numP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System settings - m</w:t>
      </w:r>
      <w:r w:rsidRPr="00F23773"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issing current weight</w:t>
      </w:r>
    </w:p>
    <w:p w:rsidR="008B3191" w:rsidRDefault="008B3191" w:rsidP="008B3191">
      <w:pPr>
        <w:pStyle w:val="ListParagraph"/>
        <w:numPr>
          <w:ilvl w:val="0"/>
          <w:numId w:val="1"/>
        </w:numP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Growth and development</w:t>
      </w:r>
    </w:p>
    <w:p w:rsidR="008B3191" w:rsidRDefault="008B3191" w:rsidP="008B3191">
      <w:pPr>
        <w:pStyle w:val="ListParagraph"/>
        <w:numPr>
          <w:ilvl w:val="1"/>
          <w:numId w:val="1"/>
        </w:numP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ADD DETAILS FOR ALL YEARLY VISIT UP TO AGE 7 which was 8 months ago</w:t>
      </w:r>
    </w:p>
    <w:p w:rsidR="008B3191" w:rsidRDefault="008B3191" w:rsidP="008B3191">
      <w:pPr>
        <w:pStyle w:val="ListParagraph"/>
        <w:numPr>
          <w:ilvl w:val="1"/>
          <w:numId w:val="1"/>
        </w:numP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 xml:space="preserve">Intent Sam’s previous weight was 85 </w:t>
      </w:r>
      <w:proofErr w:type="spellStart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lbs</w:t>
      </w:r>
      <w:proofErr w:type="spellEnd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 xml:space="preserve"> (child does of </w:t>
      </w:r>
      <w:proofErr w:type="gramStart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Tamiflu,</w:t>
      </w:r>
      <w:proofErr w:type="gramEnd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 xml:space="preserve"> and 15ml of ibuprofen). Sam’s current weight is 89 </w:t>
      </w:r>
      <w:proofErr w:type="spellStart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lbs</w:t>
      </w:r>
      <w:proofErr w:type="spellEnd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 xml:space="preserve"> (requiring shift to higher dose)</w:t>
      </w:r>
    </w:p>
    <w:p w:rsidR="008B3191" w:rsidRDefault="008B3191" w:rsidP="008B3191">
      <w:pPr>
        <w:pStyle w:val="ListParagraph"/>
        <w:numPr>
          <w:ilvl w:val="1"/>
          <w:numId w:val="1"/>
        </w:numP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 xml:space="preserve">Will CDS trigger on Tamiflu dose for 85 </w:t>
      </w:r>
      <w:proofErr w:type="spellStart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lb</w:t>
      </w:r>
      <w:proofErr w:type="spellEnd"/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 xml:space="preserve"> weight</w:t>
      </w:r>
    </w:p>
    <w:p w:rsidR="00B475B3" w:rsidRPr="008B3191" w:rsidRDefault="008B3191" w:rsidP="008B3191">
      <w:pPr>
        <w:pStyle w:val="ListParagraph"/>
        <w:numPr>
          <w:ilvl w:val="1"/>
          <w:numId w:val="1"/>
        </w:numP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</w:pPr>
      <w:r>
        <w:rPr>
          <w:rFonts w:ascii="Century Gothic" w:eastAsiaTheme="majorEastAsia" w:hAnsi="Century Gothic" w:cstheme="majorBidi"/>
          <w:b/>
          <w:bCs/>
          <w:color w:val="4F81BD" w:themeColor="accent1"/>
          <w:szCs w:val="26"/>
        </w:rPr>
        <w:t>Will participant verify weight in chart prior to ordering? Will they note and demand current weight to proceed.</w:t>
      </w:r>
    </w:p>
    <w:sectPr w:rsidR="00B475B3" w:rsidRPr="008B31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E5B" w:rsidRDefault="00F53E5B" w:rsidP="008B3191">
      <w:pPr>
        <w:spacing w:before="0" w:after="0" w:line="240" w:lineRule="auto"/>
      </w:pPr>
      <w:r>
        <w:separator/>
      </w:r>
    </w:p>
  </w:endnote>
  <w:endnote w:type="continuationSeparator" w:id="0">
    <w:p w:rsidR="00F53E5B" w:rsidRDefault="00F53E5B" w:rsidP="008B319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91" w:rsidRDefault="008B319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91" w:rsidRDefault="008B319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91" w:rsidRDefault="008B3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E5B" w:rsidRDefault="00F53E5B" w:rsidP="008B3191">
      <w:pPr>
        <w:spacing w:before="0" w:after="0" w:line="240" w:lineRule="auto"/>
      </w:pPr>
      <w:r>
        <w:separator/>
      </w:r>
    </w:p>
  </w:footnote>
  <w:footnote w:type="continuationSeparator" w:id="0">
    <w:p w:rsidR="00F53E5B" w:rsidRDefault="00F53E5B" w:rsidP="008B319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91" w:rsidRDefault="008B31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91" w:rsidRDefault="008B3191" w:rsidP="008B3191">
    <w:pPr>
      <w:pStyle w:val="Header"/>
      <w:jc w:val="right"/>
    </w:pPr>
    <w:r>
      <w:rPr>
        <w:noProof/>
      </w:rPr>
      <w:drawing>
        <wp:inline distT="0" distB="0" distL="0" distR="0" wp14:anchorId="2A2A5EAF" wp14:editId="367F2D33">
          <wp:extent cx="548640" cy="182880"/>
          <wp:effectExtent l="0" t="0" r="381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RP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8B3191" w:rsidRDefault="008B319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91" w:rsidRDefault="008B31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3609D"/>
    <w:multiLevelType w:val="hybridMultilevel"/>
    <w:tmpl w:val="7B586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73D88"/>
    <w:multiLevelType w:val="hybridMultilevel"/>
    <w:tmpl w:val="1A64D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191"/>
    <w:rsid w:val="002D08B2"/>
    <w:rsid w:val="008B3191"/>
    <w:rsid w:val="00C4649D"/>
    <w:rsid w:val="00F5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191"/>
    <w:pPr>
      <w:spacing w:before="200"/>
    </w:pPr>
    <w:rPr>
      <w:rFonts w:eastAsiaTheme="minorEastAsia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19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3191"/>
    <w:rPr>
      <w:rFonts w:eastAsiaTheme="minorEastAsia"/>
      <w:caps/>
      <w:spacing w:val="15"/>
      <w:shd w:val="clear" w:color="auto" w:fill="DBE5F1" w:themeFill="accent1" w:themeFillTint="33"/>
    </w:rPr>
  </w:style>
  <w:style w:type="paragraph" w:styleId="ListParagraph">
    <w:name w:val="List Paragraph"/>
    <w:basedOn w:val="Normal"/>
    <w:uiPriority w:val="34"/>
    <w:qFormat/>
    <w:rsid w:val="008B3191"/>
    <w:pPr>
      <w:ind w:left="720"/>
      <w:contextualSpacing/>
    </w:pPr>
  </w:style>
  <w:style w:type="table" w:styleId="TableGrid">
    <w:name w:val="Table Grid"/>
    <w:basedOn w:val="TableNormal"/>
    <w:uiPriority w:val="59"/>
    <w:rsid w:val="008B3191"/>
    <w:pPr>
      <w:spacing w:before="200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319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191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319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191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19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19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191"/>
    <w:pPr>
      <w:spacing w:before="200"/>
    </w:pPr>
    <w:rPr>
      <w:rFonts w:eastAsiaTheme="minorEastAsia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19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3191"/>
    <w:rPr>
      <w:rFonts w:eastAsiaTheme="minorEastAsia"/>
      <w:caps/>
      <w:spacing w:val="15"/>
      <w:shd w:val="clear" w:color="auto" w:fill="DBE5F1" w:themeFill="accent1" w:themeFillTint="33"/>
    </w:rPr>
  </w:style>
  <w:style w:type="paragraph" w:styleId="ListParagraph">
    <w:name w:val="List Paragraph"/>
    <w:basedOn w:val="Normal"/>
    <w:uiPriority w:val="34"/>
    <w:qFormat/>
    <w:rsid w:val="008B3191"/>
    <w:pPr>
      <w:ind w:left="720"/>
      <w:contextualSpacing/>
    </w:pPr>
  </w:style>
  <w:style w:type="table" w:styleId="TableGrid">
    <w:name w:val="Table Grid"/>
    <w:basedOn w:val="TableNormal"/>
    <w:uiPriority w:val="59"/>
    <w:rsid w:val="008B3191"/>
    <w:pPr>
      <w:spacing w:before="200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319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191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319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191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19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19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Krisanne Graves</dc:creator>
  <cp:lastModifiedBy>Krisanne Graves</cp:lastModifiedBy>
  <cp:revision>1</cp:revision>
  <dcterms:created xsi:type="dcterms:W3CDTF">2014-03-31T16:40:00Z</dcterms:created>
  <dcterms:modified xsi:type="dcterms:W3CDTF">2014-03-31T16:41:00Z</dcterms:modified>
</cp:coreProperties>
</file>