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5D2E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B04BFFE" wp14:editId="70463EA6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2B0665AF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F77B85A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1EE81D01" w14:textId="77777777" w:rsidR="00322A57" w:rsidRDefault="00322A57" w:rsidP="00322A57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49AD6DB4" w14:textId="4F63A6FE" w:rsidR="00322A57" w:rsidRDefault="00322A57" w:rsidP="00322A5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</w:p>
    <w:p w14:paraId="1D567107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183ADCD5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</w:rPr>
      </w:pPr>
    </w:p>
    <w:p w14:paraId="25368F34" w14:textId="77777777" w:rsidR="00322A57" w:rsidRPr="003648FA" w:rsidRDefault="00322A57" w:rsidP="00322A57">
      <w:pPr>
        <w:spacing w:after="0"/>
        <w:jc w:val="right"/>
        <w:rPr>
          <w:rFonts w:ascii="Times New Roman" w:hAnsi="Times New Roman" w:cs="Times New Roman"/>
        </w:rPr>
      </w:pPr>
    </w:p>
    <w:p w14:paraId="39207DBB" w14:textId="77777777" w:rsidR="00322A57" w:rsidRPr="003648FA" w:rsidRDefault="00322A57" w:rsidP="00322A5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2E843F7C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</w:p>
    <w:p w14:paraId="228435A4" w14:textId="77777777" w:rsidR="00322A57" w:rsidRPr="003648FA" w:rsidRDefault="00322A57" w:rsidP="00322A5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Public Health </w:t>
      </w:r>
      <w:r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2"/>
    <w:p w14:paraId="450A93E4" w14:textId="434CA23C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 w:rsidRPr="00307579">
        <w:rPr>
          <w:rFonts w:ascii="Times New Roman" w:hAnsi="Times New Roman" w:cs="Times New Roman"/>
          <w:b/>
          <w:bCs/>
        </w:rPr>
        <w:t xml:space="preserve">in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BS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41D87E53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</w:p>
    <w:p w14:paraId="29731098" w14:textId="77777777" w:rsidR="00322A57" w:rsidRPr="003648FA" w:rsidRDefault="00322A57" w:rsidP="00322A57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3E5053E9" w14:textId="77777777" w:rsidR="00322A57" w:rsidRPr="003648FA" w:rsidRDefault="00322A57" w:rsidP="00322A57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2AAFF06E" w14:textId="77777777" w:rsidR="00322A57" w:rsidRPr="003648FA" w:rsidRDefault="00322A57" w:rsidP="00322A57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322A57" w:rsidRPr="003648FA" w14:paraId="5F6DBC10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AA77D2F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67A4A04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5C766267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44A9F949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47CD46A0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91B518D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18145781" w14:textId="77777777" w:rsidR="00322A57" w:rsidRPr="003648FA" w:rsidRDefault="00322A57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22A57" w:rsidRPr="003648FA" w14:paraId="179DA1F2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FD4A79A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6C2E8719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5001C736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F4449A4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9CA0F6B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7BE32A5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66A9B550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22A57" w:rsidRPr="003648FA" w14:paraId="49417DC3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55A7943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3188" w:type="dxa"/>
            <w:noWrap/>
            <w:hideMark/>
          </w:tcPr>
          <w:p w14:paraId="4AEAC998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Principles and Foundations of Public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2C44A649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0ABFEBB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1583F53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1822280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2872700D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322A57" w:rsidRPr="003648FA" w14:paraId="4D9DFA66" w14:textId="77777777" w:rsidTr="00261544">
        <w:trPr>
          <w:trHeight w:val="364"/>
        </w:trPr>
        <w:tc>
          <w:tcPr>
            <w:tcW w:w="1486" w:type="dxa"/>
            <w:noWrap/>
          </w:tcPr>
          <w:p w14:paraId="70826FEA" w14:textId="77777777" w:rsidR="00322A57" w:rsidRPr="002F193E" w:rsidRDefault="00322A57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C4830" w14:textId="77777777" w:rsidR="00322A57" w:rsidRDefault="00322A57" w:rsidP="00261544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Electronic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0D3A2DBC" w14:textId="77777777" w:rsidR="00322A57" w:rsidRPr="002F193E" w:rsidRDefault="00322A57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0BF9460A" w14:textId="77777777" w:rsidR="00322A57" w:rsidRPr="002F193E" w:rsidRDefault="00322A57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75009EB5" w14:textId="77777777" w:rsidR="00322A57" w:rsidRPr="002F193E" w:rsidRDefault="00322A57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33D584FC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215B7B82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22A57" w:rsidRPr="003648FA" w14:paraId="43F2DF32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09C0288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3188" w:type="dxa"/>
            <w:noWrap/>
            <w:hideMark/>
          </w:tcPr>
          <w:p w14:paraId="3C19EF54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309" w:type="dxa"/>
            <w:noWrap/>
            <w:hideMark/>
          </w:tcPr>
          <w:p w14:paraId="49FF2DC6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5D8BF0FA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3" w:type="dxa"/>
            <w:noWrap/>
            <w:hideMark/>
          </w:tcPr>
          <w:p w14:paraId="5CA87DD0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6EF69FB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69C19EB8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22A57" w:rsidRPr="003648FA" w14:paraId="5894A39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7695FA6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3188" w:type="dxa"/>
            <w:noWrap/>
            <w:hideMark/>
          </w:tcPr>
          <w:p w14:paraId="00873F05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309" w:type="dxa"/>
            <w:noWrap/>
            <w:hideMark/>
          </w:tcPr>
          <w:p w14:paraId="5F8962E1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34A33732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48935DA" w14:textId="77777777" w:rsidR="00322A57" w:rsidRPr="003648FA" w:rsidRDefault="00322A57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EE3F158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19AE8E45" w14:textId="77777777" w:rsidR="00322A57" w:rsidRPr="003648FA" w:rsidRDefault="00322A57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5955A0DD" w14:textId="77777777" w:rsidR="00322A57" w:rsidRPr="003648FA" w:rsidRDefault="00322A57" w:rsidP="00322A5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45092E87" w14:textId="77777777" w:rsidR="00322A57" w:rsidRPr="003648FA" w:rsidRDefault="00322A57" w:rsidP="00322A5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0C4ACEA2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Public Health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2CE5CB4F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</w:p>
    <w:p w14:paraId="06B560DB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77516C26" w14:textId="77777777" w:rsidR="00322A57" w:rsidRPr="003648FA" w:rsidRDefault="00322A57" w:rsidP="00322A57">
      <w:pPr>
        <w:spacing w:after="0"/>
        <w:rPr>
          <w:rFonts w:ascii="Times New Roman" w:hAnsi="Times New Roman" w:cs="Times New Roman"/>
        </w:rPr>
      </w:pPr>
    </w:p>
    <w:p w14:paraId="172CD1A2" w14:textId="3D0A2CB9" w:rsidR="00322A57" w:rsidRPr="00BA7A10" w:rsidRDefault="00322A57" w:rsidP="00322A57">
      <w:pPr>
        <w:spacing w:after="0"/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2D72DFE9" w14:textId="77777777" w:rsidR="00322A57" w:rsidRPr="00307579" w:rsidRDefault="00322A57" w:rsidP="00322A57"/>
    <w:p w14:paraId="0299F221" w14:textId="39913EB2" w:rsidR="002A5292" w:rsidRPr="00322A57" w:rsidRDefault="002A5292" w:rsidP="00322A57"/>
    <w:sectPr w:rsidR="002A5292" w:rsidRPr="00322A57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8421" w14:textId="77777777" w:rsidR="00041E28" w:rsidRDefault="00041E28" w:rsidP="00712B1D">
      <w:pPr>
        <w:spacing w:after="0" w:line="240" w:lineRule="auto"/>
      </w:pPr>
      <w:r>
        <w:separator/>
      </w:r>
    </w:p>
  </w:endnote>
  <w:endnote w:type="continuationSeparator" w:id="0">
    <w:p w14:paraId="1970E40A" w14:textId="77777777" w:rsidR="00041E28" w:rsidRDefault="00041E28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CE37" w14:textId="77777777" w:rsidR="00041E28" w:rsidRDefault="00041E28" w:rsidP="00712B1D">
      <w:pPr>
        <w:spacing w:after="0" w:line="240" w:lineRule="auto"/>
      </w:pPr>
      <w:r>
        <w:separator/>
      </w:r>
    </w:p>
  </w:footnote>
  <w:footnote w:type="continuationSeparator" w:id="0">
    <w:p w14:paraId="3D832AFB" w14:textId="77777777" w:rsidR="00041E28" w:rsidRDefault="00041E28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41E28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22A57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web.sph.uth.edu/course/CourseSchedul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8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DB35A-8C39-4638-92F0-B85566103A63}"/>
</file>

<file path=customXml/itemProps2.xml><?xml version="1.0" encoding="utf-8"?>
<ds:datastoreItem xmlns:ds="http://schemas.openxmlformats.org/officeDocument/2006/customXml" ds:itemID="{B3589751-CDF9-4869-AF27-0044CAB7CBB6}"/>
</file>

<file path=customXml/itemProps3.xml><?xml version="1.0" encoding="utf-8"?>
<ds:datastoreItem xmlns:ds="http://schemas.openxmlformats.org/officeDocument/2006/customXml" ds:itemID="{A45B9CA7-ED5C-4C4C-84AF-855076372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318</Words>
  <Characters>1991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