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56" w:type="dxa"/>
        <w:jc w:val="center"/>
        <w:tblLayout w:type="fixed"/>
        <w:tblCellMar>
          <w:left w:w="115" w:type="dxa"/>
          <w:right w:w="115" w:type="dxa"/>
        </w:tblCellMar>
        <w:tblLook w:val="0000" w:firstRow="0" w:lastRow="0" w:firstColumn="0" w:lastColumn="0" w:noHBand="0" w:noVBand="0"/>
      </w:tblPr>
      <w:tblGrid>
        <w:gridCol w:w="4428"/>
        <w:gridCol w:w="900"/>
        <w:gridCol w:w="360"/>
        <w:gridCol w:w="900"/>
        <w:gridCol w:w="4068"/>
      </w:tblGrid>
      <w:tr w:rsidR="00D264DA" w:rsidRPr="00985BE3" w14:paraId="69D729B7" w14:textId="77777777" w:rsidTr="00985BE3">
        <w:trPr>
          <w:trHeight w:hRule="exact" w:val="645"/>
          <w:jc w:val="center"/>
        </w:trPr>
        <w:tc>
          <w:tcPr>
            <w:tcW w:w="10656" w:type="dxa"/>
            <w:gridSpan w:val="5"/>
            <w:tcBorders>
              <w:top w:val="single" w:sz="6" w:space="0" w:color="auto"/>
              <w:left w:val="nil"/>
              <w:bottom w:val="single" w:sz="6" w:space="0" w:color="auto"/>
              <w:right w:val="nil"/>
            </w:tcBorders>
            <w:vAlign w:val="bottom"/>
          </w:tcPr>
          <w:p w14:paraId="57C378D6" w14:textId="04FCA37A" w:rsidR="00D264DA" w:rsidRPr="0007014F" w:rsidRDefault="0007014F" w:rsidP="00985BE3">
            <w:pPr>
              <w:pStyle w:val="Heading1"/>
              <w:spacing w:before="120"/>
              <w:rPr>
                <w:rFonts w:ascii="Georgia" w:hAnsi="Georgia"/>
                <w:color w:val="FF0000"/>
                <w:sz w:val="28"/>
                <w:szCs w:val="28"/>
              </w:rPr>
            </w:pPr>
            <w:r>
              <w:rPr>
                <w:rFonts w:ascii="Georgia" w:hAnsi="Georgia"/>
                <w:sz w:val="28"/>
                <w:szCs w:val="28"/>
              </w:rPr>
              <w:t>M</w:t>
            </w:r>
            <w:r w:rsidR="00985BE3" w:rsidRPr="00985BE3">
              <w:rPr>
                <w:rFonts w:ascii="Georgia" w:hAnsi="Georgia"/>
                <w:sz w:val="28"/>
                <w:szCs w:val="28"/>
              </w:rPr>
              <w:t xml:space="preserve">SBMI </w:t>
            </w:r>
            <w:r w:rsidR="00D264DA" w:rsidRPr="00985BE3">
              <w:rPr>
                <w:rFonts w:ascii="Georgia" w:hAnsi="Georgia"/>
                <w:sz w:val="28"/>
                <w:szCs w:val="28"/>
              </w:rPr>
              <w:t>BIOGRAPHICAL SKETCH</w:t>
            </w:r>
            <w:r>
              <w:rPr>
                <w:rFonts w:ascii="Georgia" w:hAnsi="Georgia"/>
                <w:sz w:val="28"/>
                <w:szCs w:val="28"/>
              </w:rPr>
              <w:t xml:space="preserve"> </w:t>
            </w:r>
            <w:r w:rsidRPr="0007014F">
              <w:rPr>
                <w:rFonts w:ascii="Georgia" w:hAnsi="Georgia"/>
                <w:color w:val="FF0000"/>
                <w:sz w:val="28"/>
                <w:szCs w:val="28"/>
              </w:rPr>
              <w:t>(SAMPLE)</w:t>
            </w:r>
          </w:p>
          <w:p w14:paraId="00FFA12F" w14:textId="77777777" w:rsidR="00D264DA" w:rsidRPr="00985BE3" w:rsidRDefault="00D264DA" w:rsidP="00985BE3">
            <w:pPr>
              <w:pStyle w:val="HeadNoteNotItalics"/>
              <w:jc w:val="left"/>
              <w:rPr>
                <w:rFonts w:ascii="Georgia" w:hAnsi="Georgia"/>
                <w:sz w:val="20"/>
                <w:szCs w:val="20"/>
              </w:rPr>
            </w:pPr>
          </w:p>
        </w:tc>
      </w:tr>
      <w:tr w:rsidR="00D264DA" w:rsidRPr="00985BE3" w14:paraId="00860112" w14:textId="77777777" w:rsidTr="00CB3B2C">
        <w:trPr>
          <w:trHeight w:hRule="exact" w:val="216"/>
          <w:jc w:val="center"/>
        </w:trPr>
        <w:tc>
          <w:tcPr>
            <w:tcW w:w="10656" w:type="dxa"/>
            <w:gridSpan w:val="5"/>
            <w:tcBorders>
              <w:top w:val="single" w:sz="6" w:space="0" w:color="auto"/>
              <w:left w:val="nil"/>
              <w:bottom w:val="single" w:sz="6" w:space="0" w:color="auto"/>
              <w:right w:val="nil"/>
            </w:tcBorders>
          </w:tcPr>
          <w:p w14:paraId="7E6840AC" w14:textId="77777777" w:rsidR="00D264DA" w:rsidRPr="00985BE3" w:rsidRDefault="00D264DA" w:rsidP="00CB3B2C">
            <w:pPr>
              <w:jc w:val="center"/>
              <w:rPr>
                <w:rFonts w:ascii="Georgia" w:hAnsi="Georgia" w:cs="Arial"/>
                <w:sz w:val="20"/>
                <w:szCs w:val="20"/>
              </w:rPr>
            </w:pPr>
          </w:p>
        </w:tc>
      </w:tr>
      <w:tr w:rsidR="00D264DA" w:rsidRPr="00985BE3" w14:paraId="6B3DBA1C" w14:textId="77777777" w:rsidTr="00CB3B2C">
        <w:trPr>
          <w:trHeigh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2FE3C94F" w14:textId="77777777" w:rsidR="00D264DA" w:rsidRPr="00985BE3" w:rsidRDefault="00D264DA" w:rsidP="00CB3B2C">
            <w:pPr>
              <w:pStyle w:val="FormFieldCaption"/>
              <w:rPr>
                <w:rFonts w:ascii="Georgia" w:hAnsi="Georgia"/>
              </w:rPr>
            </w:pPr>
            <w:r w:rsidRPr="00985BE3">
              <w:rPr>
                <w:rFonts w:ascii="Georgia" w:hAnsi="Georgia"/>
              </w:rPr>
              <w:t>NAME</w:t>
            </w:r>
            <w:r w:rsidR="00985BE3">
              <w:rPr>
                <w:rFonts w:ascii="Georgia" w:hAnsi="Georgia"/>
              </w:rPr>
              <w:t xml:space="preserve"> </w:t>
            </w:r>
            <w:r w:rsidR="00985BE3" w:rsidRPr="00985BE3">
              <w:rPr>
                <w:rFonts w:ascii="Georgia" w:hAnsi="Georgia"/>
              </w:rPr>
              <w:t>(</w:t>
            </w:r>
            <w:r w:rsidR="00985BE3">
              <w:rPr>
                <w:rFonts w:ascii="Georgia" w:hAnsi="Georgia"/>
              </w:rPr>
              <w:t>Last, First Middle</w:t>
            </w:r>
            <w:r w:rsidR="00985BE3" w:rsidRPr="00985BE3">
              <w:rPr>
                <w:rFonts w:ascii="Georgia" w:hAnsi="Georgia"/>
              </w:rPr>
              <w:t>)</w:t>
            </w:r>
          </w:p>
          <w:p w14:paraId="50AEB743" w14:textId="635624E0" w:rsidR="00D264DA" w:rsidRPr="00985BE3" w:rsidRDefault="0064646D" w:rsidP="00CB3B2C">
            <w:pPr>
              <w:pStyle w:val="DataField11pt-Single"/>
              <w:rPr>
                <w:rFonts w:ascii="Georgia" w:hAnsi="Georgia"/>
              </w:rPr>
            </w:pPr>
            <w:r w:rsidRPr="0064646D">
              <w:rPr>
                <w:rFonts w:ascii="Georgia" w:hAnsi="Georgia"/>
                <w:color w:val="FF0000"/>
              </w:rPr>
              <w:t>Last</w:t>
            </w:r>
            <w:r w:rsidR="00447334" w:rsidRPr="0064646D">
              <w:rPr>
                <w:rFonts w:ascii="Georgia" w:hAnsi="Georgia"/>
                <w:color w:val="FF0000"/>
              </w:rPr>
              <w:t xml:space="preserve">, </w:t>
            </w:r>
            <w:r w:rsidRPr="0064646D">
              <w:rPr>
                <w:rFonts w:ascii="Georgia" w:hAnsi="Georgia"/>
                <w:color w:val="FF0000"/>
              </w:rPr>
              <w:t>First Middle</w:t>
            </w:r>
          </w:p>
        </w:tc>
        <w:tc>
          <w:tcPr>
            <w:tcW w:w="5328" w:type="dxa"/>
            <w:gridSpan w:val="3"/>
            <w:vMerge w:val="restart"/>
            <w:tcBorders>
              <w:top w:val="single" w:sz="6" w:space="0" w:color="auto"/>
              <w:left w:val="nil"/>
              <w:right w:val="nil"/>
            </w:tcBorders>
            <w:tcMar>
              <w:top w:w="14" w:type="dxa"/>
              <w:bottom w:w="14" w:type="dxa"/>
            </w:tcMar>
          </w:tcPr>
          <w:p w14:paraId="59B96955" w14:textId="77777777" w:rsidR="00D264DA" w:rsidRPr="00985BE3" w:rsidRDefault="00985BE3" w:rsidP="00CB3B2C">
            <w:pPr>
              <w:pStyle w:val="FormFieldCaption"/>
              <w:rPr>
                <w:rFonts w:ascii="Georgia" w:hAnsi="Georgia"/>
              </w:rPr>
            </w:pPr>
            <w:r>
              <w:rPr>
                <w:rFonts w:ascii="Georgia" w:hAnsi="Georgia"/>
              </w:rPr>
              <w:t>CURRENT EMPLOYMENT TITLE AND EMPLOYER</w:t>
            </w:r>
          </w:p>
          <w:p w14:paraId="390AB7E6" w14:textId="61ACB5C2" w:rsidR="00D264DA" w:rsidRPr="00985BE3" w:rsidRDefault="00447334" w:rsidP="00447334">
            <w:pPr>
              <w:pStyle w:val="DataField11pt"/>
              <w:rPr>
                <w:rFonts w:ascii="Georgia" w:hAnsi="Georgia"/>
                <w:szCs w:val="22"/>
              </w:rPr>
            </w:pPr>
            <w:r>
              <w:rPr>
                <w:rFonts w:ascii="Georgia" w:hAnsi="Georgia"/>
                <w:szCs w:val="22"/>
              </w:rPr>
              <w:t>Graduate Research Assistant</w:t>
            </w:r>
            <w:r>
              <w:rPr>
                <w:rFonts w:ascii="Georgia" w:hAnsi="Georgia"/>
                <w:szCs w:val="22"/>
              </w:rPr>
              <w:br/>
            </w:r>
            <w:r w:rsidR="0007014F">
              <w:rPr>
                <w:rFonts w:ascii="Georgia" w:hAnsi="Georgia"/>
                <w:szCs w:val="22"/>
              </w:rPr>
              <w:t xml:space="preserve">McWilliams </w:t>
            </w:r>
            <w:r>
              <w:rPr>
                <w:rFonts w:ascii="Georgia" w:hAnsi="Georgia"/>
                <w:szCs w:val="22"/>
              </w:rPr>
              <w:t>School of Biomedical Informatics, UTHealth</w:t>
            </w:r>
          </w:p>
        </w:tc>
      </w:tr>
      <w:tr w:rsidR="00D264DA" w:rsidRPr="00985BE3" w14:paraId="4D645DE7" w14:textId="77777777" w:rsidTr="00CB3B2C">
        <w:trPr>
          <w:trHeight w:hRule="exac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3A19AFEB" w14:textId="77777777" w:rsidR="00D264DA" w:rsidRPr="00985BE3" w:rsidRDefault="00985BE3" w:rsidP="00CB3B2C">
            <w:pPr>
              <w:pStyle w:val="FormFieldCaption"/>
              <w:rPr>
                <w:rFonts w:ascii="Georgia" w:hAnsi="Georgia"/>
              </w:rPr>
            </w:pPr>
            <w:r>
              <w:rPr>
                <w:rFonts w:ascii="Georgia" w:hAnsi="Georgia"/>
              </w:rPr>
              <w:t xml:space="preserve">STUDENT ID </w:t>
            </w:r>
            <w:r w:rsidR="00D264DA" w:rsidRPr="00985BE3">
              <w:rPr>
                <w:rFonts w:ascii="Georgia" w:hAnsi="Georgia"/>
              </w:rPr>
              <w:t>(</w:t>
            </w:r>
            <w:r>
              <w:rPr>
                <w:rFonts w:ascii="Georgia" w:hAnsi="Georgia"/>
              </w:rPr>
              <w:t>7-digit number</w:t>
            </w:r>
            <w:r w:rsidR="00D264DA" w:rsidRPr="00985BE3">
              <w:rPr>
                <w:rFonts w:ascii="Georgia" w:hAnsi="Georgia"/>
              </w:rPr>
              <w:t>)</w:t>
            </w:r>
          </w:p>
          <w:p w14:paraId="067EAC02" w14:textId="16C1AF6F" w:rsidR="00D264DA" w:rsidRPr="00985BE3" w:rsidRDefault="0064646D" w:rsidP="000B3028">
            <w:pPr>
              <w:pStyle w:val="DataField11pt-Single"/>
              <w:rPr>
                <w:rFonts w:ascii="Georgia" w:hAnsi="Georgia"/>
              </w:rPr>
            </w:pPr>
            <w:r w:rsidRPr="0064646D">
              <w:rPr>
                <w:rFonts w:ascii="Georgia" w:hAnsi="Georgia"/>
                <w:color w:val="FF0000"/>
              </w:rPr>
              <w:t>#######</w:t>
            </w:r>
          </w:p>
        </w:tc>
        <w:tc>
          <w:tcPr>
            <w:tcW w:w="5328" w:type="dxa"/>
            <w:gridSpan w:val="3"/>
            <w:vMerge/>
            <w:tcBorders>
              <w:left w:val="nil"/>
              <w:bottom w:val="single" w:sz="6" w:space="0" w:color="auto"/>
              <w:right w:val="nil"/>
            </w:tcBorders>
            <w:tcMar>
              <w:top w:w="14" w:type="dxa"/>
              <w:bottom w:w="14" w:type="dxa"/>
            </w:tcMar>
          </w:tcPr>
          <w:p w14:paraId="44996FD7" w14:textId="77777777" w:rsidR="00D264DA" w:rsidRPr="00985BE3" w:rsidRDefault="00D264DA" w:rsidP="00CB3B2C">
            <w:pPr>
              <w:pStyle w:val="FormFieldCaption"/>
              <w:rPr>
                <w:rFonts w:ascii="Georgia" w:hAnsi="Georgia"/>
              </w:rPr>
            </w:pPr>
          </w:p>
        </w:tc>
      </w:tr>
      <w:tr w:rsidR="00D264DA" w:rsidRPr="00985BE3" w14:paraId="44E19729" w14:textId="77777777" w:rsidTr="00CB3B2C">
        <w:trPr>
          <w:trHeight w:hRule="exact" w:val="438"/>
          <w:jc w:val="center"/>
        </w:trPr>
        <w:tc>
          <w:tcPr>
            <w:tcW w:w="10656" w:type="dxa"/>
            <w:gridSpan w:val="5"/>
            <w:tcBorders>
              <w:left w:val="nil"/>
              <w:bottom w:val="single" w:sz="6" w:space="0" w:color="auto"/>
            </w:tcBorders>
            <w:vAlign w:val="center"/>
          </w:tcPr>
          <w:p w14:paraId="1E7335BF" w14:textId="77777777" w:rsidR="00D264DA" w:rsidRPr="00985BE3" w:rsidRDefault="00D264DA" w:rsidP="00985BE3">
            <w:pPr>
              <w:pStyle w:val="FormFieldCaption"/>
              <w:rPr>
                <w:rFonts w:ascii="Georgia" w:hAnsi="Georgia"/>
              </w:rPr>
            </w:pPr>
            <w:r w:rsidRPr="00985BE3">
              <w:rPr>
                <w:rFonts w:ascii="Georgia" w:hAnsi="Georgia"/>
              </w:rPr>
              <w:t xml:space="preserve">EDUCATION/TRAINING </w:t>
            </w:r>
            <w:r w:rsidRPr="00985BE3">
              <w:rPr>
                <w:rFonts w:ascii="Georgia" w:hAnsi="Georgia"/>
                <w:i/>
                <w:iCs/>
              </w:rPr>
              <w:t>(Begin with baccalaureate or other initial professional education, such as nursing, include postdoctoral training and residency training if applicable.)</w:t>
            </w:r>
          </w:p>
        </w:tc>
      </w:tr>
      <w:tr w:rsidR="00D264DA" w:rsidRPr="00985BE3" w14:paraId="43600FA0" w14:textId="77777777" w:rsidTr="00985BE3">
        <w:trPr>
          <w:jc w:val="center"/>
        </w:trPr>
        <w:tc>
          <w:tcPr>
            <w:tcW w:w="4428" w:type="dxa"/>
            <w:tcBorders>
              <w:top w:val="single" w:sz="6" w:space="0" w:color="auto"/>
              <w:left w:val="nil"/>
              <w:bottom w:val="single" w:sz="6" w:space="0" w:color="auto"/>
              <w:right w:val="single" w:sz="6" w:space="0" w:color="auto"/>
            </w:tcBorders>
            <w:vAlign w:val="center"/>
          </w:tcPr>
          <w:p w14:paraId="1D70D145" w14:textId="77777777" w:rsidR="00D264DA" w:rsidRPr="00985BE3" w:rsidRDefault="00D264DA" w:rsidP="00CB3B2C">
            <w:pPr>
              <w:pStyle w:val="FormFieldCaption"/>
              <w:jc w:val="center"/>
              <w:rPr>
                <w:rFonts w:ascii="Georgia" w:hAnsi="Georgia"/>
              </w:rPr>
            </w:pPr>
            <w:r w:rsidRPr="00985BE3">
              <w:rPr>
                <w:rFonts w:ascii="Georgia" w:hAnsi="Georgia"/>
              </w:rPr>
              <w:t>INSTITUTION AND LOCATION</w:t>
            </w:r>
          </w:p>
        </w:tc>
        <w:tc>
          <w:tcPr>
            <w:tcW w:w="1260" w:type="dxa"/>
            <w:gridSpan w:val="2"/>
            <w:tcBorders>
              <w:top w:val="single" w:sz="6" w:space="0" w:color="auto"/>
              <w:left w:val="nil"/>
              <w:bottom w:val="single" w:sz="6" w:space="0" w:color="auto"/>
              <w:right w:val="single" w:sz="6" w:space="0" w:color="auto"/>
            </w:tcBorders>
            <w:vAlign w:val="center"/>
          </w:tcPr>
          <w:p w14:paraId="0C190196" w14:textId="77777777" w:rsidR="00D264DA" w:rsidRPr="00985BE3" w:rsidRDefault="00D264DA" w:rsidP="00CB3B2C">
            <w:pPr>
              <w:pStyle w:val="FormFieldCaption"/>
              <w:jc w:val="center"/>
              <w:rPr>
                <w:rFonts w:ascii="Georgia" w:hAnsi="Georgia"/>
              </w:rPr>
            </w:pPr>
            <w:r w:rsidRPr="00985BE3">
              <w:rPr>
                <w:rFonts w:ascii="Georgia" w:hAnsi="Georgia"/>
              </w:rPr>
              <w:t>DEGREE</w:t>
            </w:r>
          </w:p>
          <w:p w14:paraId="365E8FD7" w14:textId="77777777" w:rsidR="00D264DA" w:rsidRPr="00985BE3" w:rsidRDefault="00D264DA" w:rsidP="00CB3B2C">
            <w:pPr>
              <w:pStyle w:val="FormFieldCaption"/>
              <w:jc w:val="center"/>
              <w:rPr>
                <w:rFonts w:ascii="Georgia" w:hAnsi="Georgia"/>
                <w:i/>
                <w:iCs/>
              </w:rPr>
            </w:pPr>
            <w:r w:rsidRPr="00985BE3">
              <w:rPr>
                <w:rFonts w:ascii="Georgia" w:hAnsi="Georgia"/>
                <w:i/>
                <w:iCs/>
              </w:rPr>
              <w:t>(if applicable)</w:t>
            </w:r>
          </w:p>
        </w:tc>
        <w:tc>
          <w:tcPr>
            <w:tcW w:w="900" w:type="dxa"/>
            <w:tcBorders>
              <w:top w:val="single" w:sz="6" w:space="0" w:color="auto"/>
              <w:left w:val="nil"/>
              <w:bottom w:val="single" w:sz="6" w:space="0" w:color="auto"/>
              <w:right w:val="single" w:sz="6" w:space="0" w:color="auto"/>
            </w:tcBorders>
            <w:vAlign w:val="center"/>
          </w:tcPr>
          <w:p w14:paraId="64C0F55C" w14:textId="77777777" w:rsidR="00D264DA" w:rsidRPr="00985BE3" w:rsidRDefault="00D264DA" w:rsidP="00CB3B2C">
            <w:pPr>
              <w:pStyle w:val="FormFieldCaption"/>
              <w:jc w:val="center"/>
              <w:rPr>
                <w:rFonts w:ascii="Georgia" w:hAnsi="Georgia"/>
              </w:rPr>
            </w:pPr>
            <w:r w:rsidRPr="00985BE3">
              <w:rPr>
                <w:rFonts w:ascii="Georgia" w:hAnsi="Georgia"/>
              </w:rPr>
              <w:t>MM/YY</w:t>
            </w:r>
          </w:p>
        </w:tc>
        <w:tc>
          <w:tcPr>
            <w:tcW w:w="4068" w:type="dxa"/>
            <w:tcBorders>
              <w:top w:val="single" w:sz="6" w:space="0" w:color="auto"/>
              <w:left w:val="single" w:sz="6" w:space="0" w:color="auto"/>
              <w:bottom w:val="single" w:sz="6" w:space="0" w:color="auto"/>
            </w:tcBorders>
            <w:vAlign w:val="center"/>
          </w:tcPr>
          <w:p w14:paraId="5991A47C" w14:textId="77777777" w:rsidR="00D264DA" w:rsidRPr="00985BE3" w:rsidRDefault="00D264DA" w:rsidP="00CB3B2C">
            <w:pPr>
              <w:pStyle w:val="FormFieldCaption"/>
              <w:jc w:val="center"/>
              <w:rPr>
                <w:rFonts w:ascii="Georgia" w:hAnsi="Georgia"/>
              </w:rPr>
            </w:pPr>
            <w:r w:rsidRPr="00985BE3">
              <w:rPr>
                <w:rFonts w:ascii="Georgia" w:hAnsi="Georgia"/>
              </w:rPr>
              <w:t>FIELD OF STUDY</w:t>
            </w:r>
          </w:p>
        </w:tc>
      </w:tr>
      <w:tr w:rsidR="00D264DA" w:rsidRPr="00985BE3" w14:paraId="6C9582FE" w14:textId="77777777" w:rsidTr="00985BE3">
        <w:trPr>
          <w:jc w:val="center"/>
        </w:trPr>
        <w:tc>
          <w:tcPr>
            <w:tcW w:w="4428" w:type="dxa"/>
            <w:tcBorders>
              <w:top w:val="single" w:sz="6" w:space="0" w:color="auto"/>
              <w:left w:val="nil"/>
              <w:bottom w:val="nil"/>
              <w:right w:val="single" w:sz="4" w:space="0" w:color="auto"/>
            </w:tcBorders>
          </w:tcPr>
          <w:p w14:paraId="57443A26" w14:textId="77777777" w:rsidR="00D264DA" w:rsidRPr="00985BE3" w:rsidRDefault="00447334" w:rsidP="00CB3B2C">
            <w:pPr>
              <w:pStyle w:val="DataField10pt"/>
              <w:rPr>
                <w:rFonts w:ascii="Georgia" w:hAnsi="Georgia"/>
                <w:sz w:val="22"/>
                <w:szCs w:val="22"/>
              </w:rPr>
            </w:pPr>
            <w:r>
              <w:rPr>
                <w:rFonts w:ascii="Georgia" w:hAnsi="Georgia"/>
                <w:sz w:val="22"/>
                <w:szCs w:val="22"/>
              </w:rPr>
              <w:t>University of Oxford</w:t>
            </w:r>
            <w:r w:rsidR="00D264DA" w:rsidRPr="00985BE3">
              <w:rPr>
                <w:rFonts w:ascii="Georgia" w:hAnsi="Georgia"/>
                <w:sz w:val="22"/>
                <w:szCs w:val="22"/>
              </w:rPr>
              <w:tab/>
            </w:r>
          </w:p>
        </w:tc>
        <w:tc>
          <w:tcPr>
            <w:tcW w:w="1260" w:type="dxa"/>
            <w:gridSpan w:val="2"/>
            <w:tcBorders>
              <w:top w:val="single" w:sz="6" w:space="0" w:color="auto"/>
              <w:left w:val="single" w:sz="4" w:space="0" w:color="auto"/>
              <w:bottom w:val="nil"/>
              <w:right w:val="single" w:sz="4" w:space="0" w:color="auto"/>
            </w:tcBorders>
          </w:tcPr>
          <w:p w14:paraId="6F77B984" w14:textId="77777777" w:rsidR="00D264DA" w:rsidRPr="00985BE3" w:rsidRDefault="000B3028" w:rsidP="00CB3B2C">
            <w:pPr>
              <w:pStyle w:val="DataField10pt"/>
              <w:rPr>
                <w:rFonts w:ascii="Georgia" w:hAnsi="Georgia"/>
                <w:sz w:val="22"/>
                <w:szCs w:val="22"/>
              </w:rPr>
            </w:pPr>
            <w:r>
              <w:rPr>
                <w:rFonts w:ascii="Georgia" w:hAnsi="Georgia"/>
                <w:sz w:val="22"/>
                <w:szCs w:val="22"/>
              </w:rPr>
              <w:t>B.A</w:t>
            </w:r>
            <w:r w:rsidR="00D264DA" w:rsidRPr="00985BE3">
              <w:rPr>
                <w:rFonts w:ascii="Georgia" w:hAnsi="Georgia"/>
                <w:sz w:val="22"/>
                <w:szCs w:val="22"/>
              </w:rPr>
              <w:t>.</w:t>
            </w:r>
          </w:p>
        </w:tc>
        <w:tc>
          <w:tcPr>
            <w:tcW w:w="900" w:type="dxa"/>
            <w:tcBorders>
              <w:top w:val="single" w:sz="6" w:space="0" w:color="auto"/>
              <w:left w:val="single" w:sz="4" w:space="0" w:color="auto"/>
              <w:bottom w:val="nil"/>
              <w:right w:val="single" w:sz="4" w:space="0" w:color="auto"/>
            </w:tcBorders>
          </w:tcPr>
          <w:p w14:paraId="5F14E481" w14:textId="77777777" w:rsidR="00D264DA" w:rsidRPr="00985BE3" w:rsidRDefault="00447334" w:rsidP="005265EF">
            <w:pPr>
              <w:pStyle w:val="DataField10pt"/>
              <w:rPr>
                <w:rFonts w:ascii="Georgia" w:hAnsi="Georgia"/>
                <w:sz w:val="22"/>
                <w:szCs w:val="22"/>
              </w:rPr>
            </w:pPr>
            <w:r>
              <w:rPr>
                <w:rFonts w:ascii="Georgia" w:hAnsi="Georgia"/>
                <w:sz w:val="22"/>
                <w:szCs w:val="22"/>
              </w:rPr>
              <w:t>05/0</w:t>
            </w:r>
            <w:r w:rsidR="00BE6056">
              <w:rPr>
                <w:rFonts w:ascii="Georgia" w:hAnsi="Georgia"/>
                <w:sz w:val="22"/>
                <w:szCs w:val="22"/>
              </w:rPr>
              <w:t>3</w:t>
            </w:r>
          </w:p>
        </w:tc>
        <w:tc>
          <w:tcPr>
            <w:tcW w:w="4068" w:type="dxa"/>
            <w:tcBorders>
              <w:top w:val="single" w:sz="6" w:space="0" w:color="auto"/>
              <w:left w:val="single" w:sz="4" w:space="0" w:color="auto"/>
              <w:bottom w:val="nil"/>
              <w:right w:val="nil"/>
            </w:tcBorders>
          </w:tcPr>
          <w:p w14:paraId="3F8F03E7" w14:textId="77777777" w:rsidR="00D264DA" w:rsidRPr="00985BE3" w:rsidRDefault="00447334" w:rsidP="00447334">
            <w:pPr>
              <w:pStyle w:val="DataField10pt"/>
              <w:rPr>
                <w:rFonts w:ascii="Georgia" w:hAnsi="Georgia"/>
                <w:sz w:val="22"/>
                <w:szCs w:val="22"/>
              </w:rPr>
            </w:pPr>
            <w:r>
              <w:rPr>
                <w:rFonts w:ascii="Georgia" w:hAnsi="Georgia"/>
                <w:sz w:val="22"/>
                <w:szCs w:val="22"/>
              </w:rPr>
              <w:t>Philosophy</w:t>
            </w:r>
          </w:p>
        </w:tc>
      </w:tr>
      <w:tr w:rsidR="00D264DA" w:rsidRPr="00985BE3" w14:paraId="1F18DE80" w14:textId="77777777" w:rsidTr="00985BE3">
        <w:trPr>
          <w:jc w:val="center"/>
        </w:trPr>
        <w:tc>
          <w:tcPr>
            <w:tcW w:w="4428" w:type="dxa"/>
            <w:tcBorders>
              <w:top w:val="nil"/>
              <w:left w:val="nil"/>
              <w:bottom w:val="nil"/>
              <w:right w:val="single" w:sz="4" w:space="0" w:color="auto"/>
            </w:tcBorders>
          </w:tcPr>
          <w:p w14:paraId="3ECF2E74" w14:textId="77777777" w:rsidR="00D264DA" w:rsidRPr="00985BE3" w:rsidRDefault="005265EF" w:rsidP="00447334">
            <w:pPr>
              <w:rPr>
                <w:rFonts w:ascii="Georgia" w:hAnsi="Georgia" w:cs="Arial"/>
                <w:sz w:val="22"/>
                <w:szCs w:val="22"/>
              </w:rPr>
            </w:pPr>
            <w:r w:rsidRPr="00985BE3">
              <w:rPr>
                <w:rFonts w:ascii="Georgia" w:hAnsi="Georgia" w:cs="Arial"/>
                <w:sz w:val="22"/>
                <w:szCs w:val="22"/>
              </w:rPr>
              <w:t xml:space="preserve">University of </w:t>
            </w:r>
            <w:r w:rsidR="00447334">
              <w:rPr>
                <w:rFonts w:ascii="Georgia" w:hAnsi="Georgia" w:cs="Arial"/>
                <w:sz w:val="22"/>
                <w:szCs w:val="22"/>
              </w:rPr>
              <w:t>Oxford</w:t>
            </w:r>
          </w:p>
        </w:tc>
        <w:tc>
          <w:tcPr>
            <w:tcW w:w="1260" w:type="dxa"/>
            <w:gridSpan w:val="2"/>
            <w:tcBorders>
              <w:top w:val="nil"/>
              <w:left w:val="single" w:sz="4" w:space="0" w:color="auto"/>
              <w:bottom w:val="nil"/>
              <w:right w:val="single" w:sz="4" w:space="0" w:color="auto"/>
            </w:tcBorders>
          </w:tcPr>
          <w:p w14:paraId="2D35EC70" w14:textId="77777777" w:rsidR="00D264DA" w:rsidRPr="00985BE3" w:rsidRDefault="000B3028" w:rsidP="00CB3B2C">
            <w:pPr>
              <w:pStyle w:val="DataField10pt"/>
              <w:rPr>
                <w:rFonts w:ascii="Georgia" w:hAnsi="Georgia"/>
                <w:sz w:val="22"/>
                <w:szCs w:val="22"/>
              </w:rPr>
            </w:pPr>
            <w:r>
              <w:rPr>
                <w:rFonts w:ascii="Georgia" w:hAnsi="Georgia"/>
                <w:sz w:val="22"/>
                <w:szCs w:val="22"/>
              </w:rPr>
              <w:t>M.A</w:t>
            </w:r>
            <w:r w:rsidR="00D264DA" w:rsidRPr="00985BE3">
              <w:rPr>
                <w:rFonts w:ascii="Georgia" w:hAnsi="Georgia"/>
                <w:sz w:val="22"/>
                <w:szCs w:val="22"/>
              </w:rPr>
              <w:t>.</w:t>
            </w:r>
          </w:p>
        </w:tc>
        <w:tc>
          <w:tcPr>
            <w:tcW w:w="900" w:type="dxa"/>
            <w:tcBorders>
              <w:top w:val="nil"/>
              <w:left w:val="single" w:sz="4" w:space="0" w:color="auto"/>
              <w:bottom w:val="nil"/>
              <w:right w:val="single" w:sz="4" w:space="0" w:color="auto"/>
            </w:tcBorders>
          </w:tcPr>
          <w:p w14:paraId="08BC456E" w14:textId="77777777" w:rsidR="00D264DA" w:rsidRPr="00985BE3" w:rsidRDefault="00447334" w:rsidP="00447334">
            <w:pPr>
              <w:pStyle w:val="DataField10pt"/>
              <w:rPr>
                <w:rFonts w:ascii="Georgia" w:hAnsi="Georgia"/>
                <w:sz w:val="22"/>
                <w:szCs w:val="22"/>
              </w:rPr>
            </w:pPr>
            <w:r>
              <w:rPr>
                <w:rFonts w:ascii="Georgia" w:hAnsi="Georgia"/>
                <w:sz w:val="22"/>
                <w:szCs w:val="22"/>
              </w:rPr>
              <w:t>05</w:t>
            </w:r>
            <w:r w:rsidR="005265EF" w:rsidRPr="00985BE3">
              <w:rPr>
                <w:rFonts w:ascii="Georgia" w:hAnsi="Georgia"/>
                <w:sz w:val="22"/>
                <w:szCs w:val="22"/>
              </w:rPr>
              <w:t>/</w:t>
            </w:r>
            <w:r w:rsidR="00BE6056">
              <w:rPr>
                <w:rFonts w:ascii="Georgia" w:hAnsi="Georgia"/>
                <w:sz w:val="22"/>
                <w:szCs w:val="22"/>
              </w:rPr>
              <w:t>06</w:t>
            </w:r>
          </w:p>
        </w:tc>
        <w:tc>
          <w:tcPr>
            <w:tcW w:w="4068" w:type="dxa"/>
            <w:tcBorders>
              <w:top w:val="nil"/>
              <w:left w:val="single" w:sz="4" w:space="0" w:color="auto"/>
              <w:bottom w:val="nil"/>
              <w:right w:val="nil"/>
            </w:tcBorders>
          </w:tcPr>
          <w:p w14:paraId="39C03E0A" w14:textId="77777777" w:rsidR="00D264DA" w:rsidRPr="00985BE3" w:rsidRDefault="000B3028" w:rsidP="00CB3B2C">
            <w:pPr>
              <w:pStyle w:val="DataField10pt"/>
              <w:rPr>
                <w:rFonts w:ascii="Georgia" w:hAnsi="Georgia"/>
                <w:sz w:val="22"/>
                <w:szCs w:val="22"/>
              </w:rPr>
            </w:pPr>
            <w:r>
              <w:rPr>
                <w:rFonts w:ascii="Georgia" w:hAnsi="Georgia"/>
                <w:sz w:val="22"/>
                <w:szCs w:val="22"/>
              </w:rPr>
              <w:t>Philosophy</w:t>
            </w:r>
          </w:p>
        </w:tc>
      </w:tr>
      <w:tr w:rsidR="00D264DA" w:rsidRPr="00985BE3" w14:paraId="5B8C4E3D" w14:textId="77777777" w:rsidTr="00985BE3">
        <w:trPr>
          <w:jc w:val="center"/>
        </w:trPr>
        <w:tc>
          <w:tcPr>
            <w:tcW w:w="4428" w:type="dxa"/>
            <w:tcBorders>
              <w:top w:val="nil"/>
              <w:left w:val="nil"/>
              <w:bottom w:val="nil"/>
              <w:right w:val="single" w:sz="4" w:space="0" w:color="auto"/>
            </w:tcBorders>
          </w:tcPr>
          <w:p w14:paraId="181C9850" w14:textId="77777777" w:rsidR="00540235" w:rsidRPr="00985BE3" w:rsidRDefault="000B3028" w:rsidP="00CB3B2C">
            <w:pPr>
              <w:pStyle w:val="DataField10pt"/>
              <w:rPr>
                <w:rFonts w:ascii="Georgia" w:hAnsi="Georgia"/>
                <w:sz w:val="22"/>
                <w:szCs w:val="22"/>
              </w:rPr>
            </w:pPr>
            <w:r>
              <w:rPr>
                <w:rFonts w:ascii="Georgia" w:hAnsi="Georgia"/>
                <w:sz w:val="22"/>
                <w:szCs w:val="22"/>
              </w:rPr>
              <w:t>Georgia Institute of Technology</w:t>
            </w:r>
          </w:p>
        </w:tc>
        <w:tc>
          <w:tcPr>
            <w:tcW w:w="1260" w:type="dxa"/>
            <w:gridSpan w:val="2"/>
            <w:tcBorders>
              <w:top w:val="nil"/>
              <w:left w:val="single" w:sz="4" w:space="0" w:color="auto"/>
              <w:bottom w:val="nil"/>
              <w:right w:val="single" w:sz="4" w:space="0" w:color="auto"/>
            </w:tcBorders>
          </w:tcPr>
          <w:p w14:paraId="1C0BF74D" w14:textId="77777777" w:rsidR="00540235" w:rsidRPr="00985BE3" w:rsidRDefault="000B3028" w:rsidP="00CB3B2C">
            <w:pPr>
              <w:pStyle w:val="DataField10pt"/>
              <w:rPr>
                <w:rFonts w:ascii="Georgia" w:hAnsi="Georgia"/>
                <w:sz w:val="22"/>
                <w:szCs w:val="22"/>
              </w:rPr>
            </w:pPr>
            <w:r>
              <w:rPr>
                <w:rFonts w:ascii="Georgia" w:hAnsi="Georgia"/>
                <w:sz w:val="22"/>
                <w:szCs w:val="22"/>
              </w:rPr>
              <w:t>M.S.</w:t>
            </w:r>
          </w:p>
        </w:tc>
        <w:tc>
          <w:tcPr>
            <w:tcW w:w="900" w:type="dxa"/>
            <w:tcBorders>
              <w:top w:val="nil"/>
              <w:left w:val="single" w:sz="4" w:space="0" w:color="auto"/>
              <w:bottom w:val="nil"/>
              <w:right w:val="single" w:sz="4" w:space="0" w:color="auto"/>
            </w:tcBorders>
          </w:tcPr>
          <w:p w14:paraId="121B0E55" w14:textId="77777777" w:rsidR="00540235" w:rsidRPr="00985BE3" w:rsidRDefault="00BE6056" w:rsidP="00CB3B2C">
            <w:pPr>
              <w:pStyle w:val="DataField10pt"/>
              <w:rPr>
                <w:rFonts w:ascii="Georgia" w:hAnsi="Georgia"/>
                <w:sz w:val="22"/>
                <w:szCs w:val="22"/>
              </w:rPr>
            </w:pPr>
            <w:r>
              <w:rPr>
                <w:rFonts w:ascii="Georgia" w:hAnsi="Georgia"/>
                <w:sz w:val="22"/>
                <w:szCs w:val="22"/>
              </w:rPr>
              <w:t>05/09</w:t>
            </w:r>
          </w:p>
        </w:tc>
        <w:tc>
          <w:tcPr>
            <w:tcW w:w="4068" w:type="dxa"/>
            <w:tcBorders>
              <w:top w:val="nil"/>
              <w:left w:val="single" w:sz="4" w:space="0" w:color="auto"/>
              <w:bottom w:val="nil"/>
              <w:right w:val="nil"/>
            </w:tcBorders>
          </w:tcPr>
          <w:p w14:paraId="33017FB0" w14:textId="77777777" w:rsidR="00540235" w:rsidRPr="00985BE3" w:rsidRDefault="000B3028" w:rsidP="00CB3B2C">
            <w:pPr>
              <w:pStyle w:val="DataField10pt"/>
              <w:rPr>
                <w:rFonts w:ascii="Georgia" w:hAnsi="Georgia"/>
                <w:sz w:val="22"/>
                <w:szCs w:val="22"/>
              </w:rPr>
            </w:pPr>
            <w:r>
              <w:rPr>
                <w:rFonts w:ascii="Georgia" w:hAnsi="Georgia"/>
                <w:sz w:val="22"/>
                <w:szCs w:val="22"/>
              </w:rPr>
              <w:t>Computer Science</w:t>
            </w:r>
          </w:p>
        </w:tc>
      </w:tr>
      <w:tr w:rsidR="005265EF" w:rsidRPr="00985BE3" w14:paraId="6B334962" w14:textId="77777777" w:rsidTr="00985BE3">
        <w:trPr>
          <w:jc w:val="center"/>
        </w:trPr>
        <w:tc>
          <w:tcPr>
            <w:tcW w:w="4428" w:type="dxa"/>
            <w:tcBorders>
              <w:top w:val="nil"/>
              <w:left w:val="nil"/>
              <w:bottom w:val="single" w:sz="6" w:space="0" w:color="auto"/>
              <w:right w:val="single" w:sz="4" w:space="0" w:color="auto"/>
            </w:tcBorders>
          </w:tcPr>
          <w:p w14:paraId="30A2690E" w14:textId="77777777" w:rsidR="005265EF" w:rsidRPr="00985BE3" w:rsidRDefault="005265EF" w:rsidP="00CB3B2C">
            <w:pPr>
              <w:pStyle w:val="DataField10pt"/>
              <w:rPr>
                <w:rFonts w:ascii="Georgia" w:hAnsi="Georgia"/>
                <w:sz w:val="4"/>
                <w:szCs w:val="4"/>
              </w:rPr>
            </w:pPr>
          </w:p>
        </w:tc>
        <w:tc>
          <w:tcPr>
            <w:tcW w:w="1260" w:type="dxa"/>
            <w:gridSpan w:val="2"/>
            <w:tcBorders>
              <w:top w:val="nil"/>
              <w:left w:val="single" w:sz="4" w:space="0" w:color="auto"/>
              <w:bottom w:val="single" w:sz="6" w:space="0" w:color="auto"/>
              <w:right w:val="single" w:sz="4" w:space="0" w:color="auto"/>
            </w:tcBorders>
          </w:tcPr>
          <w:p w14:paraId="61A51154" w14:textId="77777777" w:rsidR="005265EF" w:rsidRPr="00985BE3" w:rsidRDefault="005265EF" w:rsidP="00CB3B2C">
            <w:pPr>
              <w:pStyle w:val="DataField10pt"/>
              <w:rPr>
                <w:rFonts w:ascii="Georgia" w:hAnsi="Georgia"/>
                <w:sz w:val="4"/>
                <w:szCs w:val="4"/>
              </w:rPr>
            </w:pPr>
          </w:p>
        </w:tc>
        <w:tc>
          <w:tcPr>
            <w:tcW w:w="900" w:type="dxa"/>
            <w:tcBorders>
              <w:top w:val="nil"/>
              <w:left w:val="single" w:sz="4" w:space="0" w:color="auto"/>
              <w:bottom w:val="single" w:sz="6" w:space="0" w:color="auto"/>
              <w:right w:val="single" w:sz="4" w:space="0" w:color="auto"/>
            </w:tcBorders>
          </w:tcPr>
          <w:p w14:paraId="1496BC27" w14:textId="77777777" w:rsidR="005265EF" w:rsidRPr="00985BE3" w:rsidRDefault="005265EF" w:rsidP="00CB3B2C">
            <w:pPr>
              <w:pStyle w:val="DataField10pt"/>
              <w:rPr>
                <w:rFonts w:ascii="Georgia" w:hAnsi="Georgia"/>
                <w:sz w:val="4"/>
                <w:szCs w:val="4"/>
              </w:rPr>
            </w:pPr>
          </w:p>
        </w:tc>
        <w:tc>
          <w:tcPr>
            <w:tcW w:w="4068" w:type="dxa"/>
            <w:tcBorders>
              <w:top w:val="nil"/>
              <w:left w:val="single" w:sz="4" w:space="0" w:color="auto"/>
              <w:bottom w:val="single" w:sz="6" w:space="0" w:color="auto"/>
              <w:right w:val="nil"/>
            </w:tcBorders>
          </w:tcPr>
          <w:p w14:paraId="75BCE893" w14:textId="77777777" w:rsidR="005265EF" w:rsidRPr="00985BE3" w:rsidRDefault="005265EF" w:rsidP="00CB3B2C">
            <w:pPr>
              <w:pStyle w:val="DataField10pt"/>
              <w:rPr>
                <w:rFonts w:ascii="Georgia" w:hAnsi="Georgia"/>
                <w:sz w:val="4"/>
                <w:szCs w:val="4"/>
              </w:rPr>
            </w:pPr>
          </w:p>
        </w:tc>
      </w:tr>
    </w:tbl>
    <w:p w14:paraId="299329B7" w14:textId="7ACF692F" w:rsidR="001730C2" w:rsidRDefault="0025124E" w:rsidP="001730C2">
      <w:pPr>
        <w:pStyle w:val="Subtitle"/>
        <w:jc w:val="both"/>
        <w:rPr>
          <w:rFonts w:ascii="Georgia" w:hAnsi="Georgia"/>
          <w:b w:val="0"/>
          <w:i/>
          <w:color w:val="808080"/>
          <w:szCs w:val="22"/>
        </w:rPr>
      </w:pPr>
      <w:r w:rsidRPr="007548A1">
        <w:rPr>
          <w:rFonts w:ascii="Georgia" w:hAnsi="Georgia"/>
          <w:b w:val="0"/>
          <w:i/>
          <w:color w:val="808080"/>
          <w:szCs w:val="22"/>
        </w:rPr>
        <w:t xml:space="preserve">This Biosketch </w:t>
      </w:r>
      <w:r w:rsidR="00F43BCC" w:rsidRPr="007548A1">
        <w:rPr>
          <w:rFonts w:ascii="Georgia" w:hAnsi="Georgia"/>
          <w:b w:val="0"/>
          <w:i/>
          <w:color w:val="808080"/>
          <w:szCs w:val="22"/>
        </w:rPr>
        <w:t xml:space="preserve">template </w:t>
      </w:r>
      <w:r w:rsidRPr="007548A1">
        <w:rPr>
          <w:rFonts w:ascii="Georgia" w:hAnsi="Georgia"/>
          <w:b w:val="0"/>
          <w:i/>
          <w:color w:val="808080"/>
          <w:szCs w:val="22"/>
        </w:rPr>
        <w:t xml:space="preserve">is designed to provide a uniform resume/curriculum vitae for students at the </w:t>
      </w:r>
      <w:r w:rsidR="00E85E27" w:rsidRPr="007548A1">
        <w:rPr>
          <w:rFonts w:ascii="Georgia" w:hAnsi="Georgia"/>
          <w:b w:val="0"/>
          <w:i/>
          <w:color w:val="808080"/>
          <w:szCs w:val="22"/>
        </w:rPr>
        <w:t xml:space="preserve">UTHealth </w:t>
      </w:r>
      <w:r w:rsidR="0007014F">
        <w:rPr>
          <w:rFonts w:ascii="Georgia" w:hAnsi="Georgia"/>
          <w:b w:val="0"/>
          <w:i/>
          <w:color w:val="808080"/>
          <w:szCs w:val="22"/>
        </w:rPr>
        <w:t xml:space="preserve">McWilliams </w:t>
      </w:r>
      <w:r w:rsidRPr="007548A1">
        <w:rPr>
          <w:rFonts w:ascii="Georgia" w:hAnsi="Georgia"/>
          <w:b w:val="0"/>
          <w:i/>
          <w:color w:val="808080"/>
          <w:szCs w:val="22"/>
        </w:rPr>
        <w:t xml:space="preserve">School of </w:t>
      </w:r>
      <w:r w:rsidR="00E85E27" w:rsidRPr="007548A1">
        <w:rPr>
          <w:rFonts w:ascii="Georgia" w:hAnsi="Georgia"/>
          <w:b w:val="0"/>
          <w:i/>
          <w:color w:val="808080"/>
          <w:szCs w:val="22"/>
        </w:rPr>
        <w:t>Biomedical Informatics</w:t>
      </w:r>
      <w:r w:rsidRPr="007548A1">
        <w:rPr>
          <w:rFonts w:ascii="Georgia" w:hAnsi="Georgia"/>
          <w:b w:val="0"/>
          <w:i/>
          <w:color w:val="808080"/>
          <w:szCs w:val="22"/>
        </w:rPr>
        <w:t xml:space="preserve"> for a variety of purposes</w:t>
      </w:r>
      <w:r w:rsidR="00F43BCC" w:rsidRPr="007548A1">
        <w:rPr>
          <w:rFonts w:ascii="Georgia" w:hAnsi="Georgia"/>
          <w:b w:val="0"/>
          <w:i/>
          <w:color w:val="808080"/>
          <w:szCs w:val="22"/>
        </w:rPr>
        <w:t xml:space="preserve"> (e.g., scholarship or GRA applications).  If you find a problem with this template, please contact the Office of Academic Affairs</w:t>
      </w:r>
      <w:r w:rsidR="00E85E27" w:rsidRPr="007548A1">
        <w:rPr>
          <w:rFonts w:ascii="Georgia" w:hAnsi="Georgia"/>
          <w:b w:val="0"/>
          <w:i/>
          <w:color w:val="808080"/>
          <w:szCs w:val="22"/>
        </w:rPr>
        <w:t xml:space="preserve"> (</w:t>
      </w:r>
      <w:hyperlink r:id="rId7" w:history="1">
        <w:r w:rsidR="00E85E27" w:rsidRPr="007548A1">
          <w:rPr>
            <w:rStyle w:val="Hyperlink"/>
            <w:rFonts w:ascii="Georgia" w:hAnsi="Georgia"/>
            <w:b w:val="0"/>
            <w:i/>
            <w:color w:val="808080"/>
            <w:szCs w:val="22"/>
          </w:rPr>
          <w:t>SBMIAcademics@uth.tmc.edu</w:t>
        </w:r>
      </w:hyperlink>
      <w:r w:rsidR="00E85E27" w:rsidRPr="007548A1">
        <w:rPr>
          <w:rFonts w:ascii="Georgia" w:hAnsi="Georgia"/>
          <w:b w:val="0"/>
          <w:i/>
          <w:color w:val="808080"/>
          <w:szCs w:val="22"/>
        </w:rPr>
        <w:t>)</w:t>
      </w:r>
      <w:r w:rsidR="001730C2">
        <w:rPr>
          <w:rFonts w:ascii="Georgia" w:hAnsi="Georgia"/>
          <w:b w:val="0"/>
          <w:i/>
          <w:color w:val="808080"/>
          <w:szCs w:val="22"/>
        </w:rPr>
        <w:t>.</w:t>
      </w:r>
    </w:p>
    <w:p w14:paraId="0DB427BA" w14:textId="39C5CB23" w:rsidR="001730C2" w:rsidRDefault="001730C2" w:rsidP="008D1EBB">
      <w:pPr>
        <w:spacing w:after="120"/>
        <w:rPr>
          <w:rFonts w:ascii="Georgia" w:hAnsi="Georgia"/>
          <w:b/>
          <w:color w:val="808080"/>
          <w:sz w:val="22"/>
          <w:szCs w:val="22"/>
        </w:rPr>
      </w:pPr>
      <w:r w:rsidRPr="001730C2">
        <w:rPr>
          <w:rFonts w:ascii="Georgia" w:hAnsi="Georgia"/>
          <w:i/>
          <w:color w:val="808080"/>
          <w:sz w:val="22"/>
          <w:szCs w:val="22"/>
        </w:rPr>
        <w:t xml:space="preserve">Please name this Biosketch file using the following </w:t>
      </w:r>
      <w:r w:rsidR="00FA7F01">
        <w:rPr>
          <w:rFonts w:ascii="Georgia" w:hAnsi="Georgia"/>
          <w:i/>
          <w:color w:val="808080"/>
          <w:sz w:val="22"/>
          <w:szCs w:val="22"/>
        </w:rPr>
        <w:t>convention</w:t>
      </w:r>
      <w:r w:rsidRPr="001730C2">
        <w:rPr>
          <w:rFonts w:ascii="Georgia" w:hAnsi="Georgia"/>
          <w:i/>
          <w:color w:val="808080"/>
          <w:sz w:val="22"/>
          <w:szCs w:val="22"/>
        </w:rPr>
        <w:t>:</w:t>
      </w:r>
      <w:r w:rsidRPr="001730C2">
        <w:rPr>
          <w:rFonts w:ascii="Georgia" w:hAnsi="Georgia"/>
          <w:b/>
          <w:i/>
          <w:color w:val="808080"/>
          <w:sz w:val="22"/>
          <w:szCs w:val="22"/>
        </w:rPr>
        <w:t xml:space="preserve"> </w:t>
      </w:r>
      <w:r w:rsidR="0007014F" w:rsidRPr="0007014F">
        <w:rPr>
          <w:rFonts w:ascii="Georgia" w:hAnsi="Georgia"/>
          <w:b/>
          <w:iCs/>
          <w:color w:val="808080"/>
          <w:sz w:val="22"/>
          <w:szCs w:val="22"/>
        </w:rPr>
        <w:t>M</w:t>
      </w:r>
      <w:r w:rsidRPr="001730C2">
        <w:rPr>
          <w:rFonts w:ascii="Georgia" w:hAnsi="Georgia"/>
          <w:b/>
          <w:color w:val="808080"/>
          <w:sz w:val="22"/>
          <w:szCs w:val="22"/>
        </w:rPr>
        <w:t>SBMI_Biosketch_Lastname(s)_Firstname(s).pdf</w:t>
      </w:r>
    </w:p>
    <w:p w14:paraId="5364C0AB" w14:textId="77777777" w:rsidR="008D1EBB" w:rsidRPr="008D1EBB" w:rsidRDefault="008D1EBB" w:rsidP="008D1EBB">
      <w:pPr>
        <w:spacing w:after="120"/>
        <w:rPr>
          <w:rFonts w:ascii="Georgia" w:hAnsi="Georgia"/>
          <w:i/>
          <w:color w:val="808080"/>
          <w:sz w:val="22"/>
          <w:szCs w:val="22"/>
        </w:rPr>
      </w:pPr>
      <w:r w:rsidRPr="008D1EBB">
        <w:rPr>
          <w:rFonts w:ascii="Georgia" w:hAnsi="Georgia"/>
          <w:i/>
          <w:color w:val="808080"/>
          <w:sz w:val="22"/>
          <w:szCs w:val="22"/>
        </w:rPr>
        <w:t xml:space="preserve">There should be no gray text when you submit this </w:t>
      </w:r>
      <w:r>
        <w:rPr>
          <w:rFonts w:ascii="Georgia" w:hAnsi="Georgia"/>
          <w:i/>
          <w:color w:val="808080"/>
          <w:sz w:val="22"/>
          <w:szCs w:val="22"/>
        </w:rPr>
        <w:t>B</w:t>
      </w:r>
      <w:r w:rsidRPr="008D1EBB">
        <w:rPr>
          <w:rFonts w:ascii="Georgia" w:hAnsi="Georgia"/>
          <w:i/>
          <w:color w:val="808080"/>
          <w:sz w:val="22"/>
          <w:szCs w:val="22"/>
        </w:rPr>
        <w:t>iosketch.  Remove all the instruction text.</w:t>
      </w:r>
    </w:p>
    <w:p w14:paraId="5B403F81" w14:textId="77777777" w:rsidR="00D264DA" w:rsidRPr="00985BE3" w:rsidRDefault="00D264DA" w:rsidP="00164886">
      <w:pPr>
        <w:pStyle w:val="Subtitle"/>
        <w:numPr>
          <w:ilvl w:val="0"/>
          <w:numId w:val="16"/>
        </w:numPr>
        <w:jc w:val="both"/>
        <w:rPr>
          <w:rFonts w:ascii="Georgia" w:hAnsi="Georgia"/>
          <w:szCs w:val="22"/>
        </w:rPr>
      </w:pPr>
      <w:r w:rsidRPr="00985BE3">
        <w:rPr>
          <w:rFonts w:ascii="Georgia" w:hAnsi="Georgia"/>
          <w:szCs w:val="22"/>
        </w:rPr>
        <w:t>Personal Statement</w:t>
      </w:r>
    </w:p>
    <w:p w14:paraId="4AD11A78" w14:textId="77777777" w:rsidR="0041613E" w:rsidRPr="007548A1" w:rsidRDefault="000B3028" w:rsidP="00871CE5">
      <w:pPr>
        <w:spacing w:after="120"/>
        <w:jc w:val="both"/>
        <w:rPr>
          <w:rFonts w:ascii="Georgia" w:hAnsi="Georgia"/>
          <w:i/>
          <w:color w:val="808080"/>
          <w:sz w:val="22"/>
          <w:szCs w:val="22"/>
        </w:rPr>
      </w:pPr>
      <w:r w:rsidRPr="007548A1">
        <w:rPr>
          <w:rFonts w:ascii="Georgia" w:hAnsi="Georgia"/>
          <w:i/>
          <w:color w:val="808080"/>
          <w:sz w:val="22"/>
          <w:szCs w:val="22"/>
        </w:rPr>
        <w:t>In this section,</w:t>
      </w:r>
      <w:r w:rsidR="0041613E" w:rsidRPr="007548A1">
        <w:rPr>
          <w:rFonts w:ascii="Georgia" w:hAnsi="Georgia"/>
          <w:i/>
          <w:color w:val="808080"/>
          <w:sz w:val="22"/>
          <w:szCs w:val="22"/>
        </w:rPr>
        <w:t xml:space="preserve"> the student is allowed to make a personal statement </w:t>
      </w:r>
      <w:r w:rsidR="007D7822" w:rsidRPr="007548A1">
        <w:rPr>
          <w:rFonts w:ascii="Georgia" w:hAnsi="Georgia"/>
          <w:i/>
          <w:color w:val="808080"/>
          <w:sz w:val="22"/>
          <w:szCs w:val="22"/>
        </w:rPr>
        <w:t>regarding his/her</w:t>
      </w:r>
      <w:r w:rsidR="0041613E" w:rsidRPr="007548A1">
        <w:rPr>
          <w:rFonts w:ascii="Georgia" w:hAnsi="Georgia"/>
          <w:i/>
          <w:color w:val="808080"/>
          <w:sz w:val="22"/>
          <w:szCs w:val="22"/>
        </w:rPr>
        <w:t xml:space="preserve"> interests in biomedical informatics.  </w:t>
      </w:r>
      <w:r w:rsidR="0041613E" w:rsidRPr="007548A1">
        <w:rPr>
          <w:rFonts w:ascii="Georgia" w:hAnsi="Georgia"/>
          <w:i/>
          <w:color w:val="808080"/>
          <w:sz w:val="22"/>
          <w:szCs w:val="22"/>
          <w:u w:val="single"/>
        </w:rPr>
        <w:t>If student is conducting research</w:t>
      </w:r>
      <w:r w:rsidR="0041613E" w:rsidRPr="007548A1">
        <w:rPr>
          <w:rFonts w:ascii="Georgia" w:hAnsi="Georgia"/>
          <w:i/>
          <w:color w:val="808080"/>
          <w:sz w:val="22"/>
          <w:szCs w:val="22"/>
        </w:rPr>
        <w:t xml:space="preserve">, this should focus on research interests (i.e., what informatics areas have you published in or plan to publish in).  </w:t>
      </w:r>
      <w:r w:rsidR="0041613E" w:rsidRPr="007548A1">
        <w:rPr>
          <w:rFonts w:ascii="Georgia" w:hAnsi="Georgia"/>
          <w:i/>
          <w:color w:val="808080"/>
          <w:sz w:val="22"/>
          <w:szCs w:val="22"/>
          <w:u w:val="single"/>
        </w:rPr>
        <w:t>If the student is not conducting research</w:t>
      </w:r>
      <w:r w:rsidR="0041613E" w:rsidRPr="007548A1">
        <w:rPr>
          <w:rFonts w:ascii="Georgia" w:hAnsi="Georgia"/>
          <w:i/>
          <w:color w:val="808080"/>
          <w:sz w:val="22"/>
          <w:szCs w:val="22"/>
        </w:rPr>
        <w:t>, this should focus on areas of informatics the student is passionate about, has experience in, or plans to use in future employment.</w:t>
      </w:r>
    </w:p>
    <w:p w14:paraId="52F148EE" w14:textId="77777777" w:rsidR="00B0558B" w:rsidRPr="007548A1" w:rsidRDefault="0041613E" w:rsidP="00871CE5">
      <w:pPr>
        <w:spacing w:after="120"/>
        <w:jc w:val="both"/>
        <w:rPr>
          <w:rFonts w:ascii="Georgia" w:hAnsi="Georgia"/>
          <w:i/>
          <w:color w:val="808080"/>
          <w:sz w:val="22"/>
          <w:szCs w:val="22"/>
        </w:rPr>
      </w:pPr>
      <w:r w:rsidRPr="007548A1">
        <w:rPr>
          <w:rFonts w:ascii="Georgia" w:hAnsi="Georgia"/>
          <w:i/>
          <w:color w:val="808080"/>
          <w:sz w:val="22"/>
          <w:szCs w:val="22"/>
        </w:rPr>
        <w:t>It is preferred that this statement be around 300-500 words, and commensurate with the student’s experience in informatics (i.e., short for new students, long for experienced students).  The statement cannot go beyond this page.</w:t>
      </w:r>
    </w:p>
    <w:p w14:paraId="0D87BC6A" w14:textId="77777777" w:rsidR="007D7822" w:rsidRPr="007548A1" w:rsidRDefault="007D7822" w:rsidP="00871CE5">
      <w:pPr>
        <w:spacing w:after="120"/>
        <w:jc w:val="both"/>
        <w:rPr>
          <w:rFonts w:ascii="Georgia" w:hAnsi="Georgia"/>
          <w:i/>
          <w:color w:val="808080"/>
          <w:sz w:val="22"/>
          <w:szCs w:val="22"/>
        </w:rPr>
      </w:pPr>
      <w:r w:rsidRPr="007548A1">
        <w:rPr>
          <w:rFonts w:ascii="Georgia" w:hAnsi="Georgia"/>
          <w:i/>
          <w:color w:val="808080"/>
          <w:sz w:val="22"/>
          <w:szCs w:val="22"/>
        </w:rPr>
        <w:t>Mr. Occam, for instance, might describe his journey from philosophy and computer science to biomedical informatics. After that, he would describe how he hopes to use informatics as tool to cut through the entangled healthcare system.</w:t>
      </w:r>
    </w:p>
    <w:p w14:paraId="2B53DBD7" w14:textId="77777777" w:rsidR="000B3028" w:rsidRPr="007548A1" w:rsidRDefault="000B3028" w:rsidP="000B3028">
      <w:pPr>
        <w:spacing w:after="120"/>
        <w:jc w:val="both"/>
        <w:rPr>
          <w:rFonts w:ascii="Georgia" w:hAnsi="Georgia"/>
          <w:i/>
          <w:color w:val="808080"/>
          <w:sz w:val="22"/>
          <w:szCs w:val="22"/>
        </w:rPr>
      </w:pPr>
      <w:r w:rsidRPr="007548A1">
        <w:rPr>
          <w:rFonts w:ascii="Georgia" w:hAnsi="Georgia"/>
          <w:i/>
          <w:color w:val="808080"/>
          <w:sz w:val="22"/>
          <w:szCs w:val="22"/>
        </w:rPr>
        <w:t>Other notes about this Biosketch template:</w:t>
      </w:r>
    </w:p>
    <w:p w14:paraId="4B259CD3" w14:textId="77777777" w:rsidR="000B3028" w:rsidRPr="007548A1" w:rsidRDefault="000B3028" w:rsidP="000B3028">
      <w:pPr>
        <w:numPr>
          <w:ilvl w:val="0"/>
          <w:numId w:val="25"/>
        </w:numPr>
        <w:spacing w:after="120"/>
        <w:jc w:val="both"/>
        <w:rPr>
          <w:rFonts w:ascii="Georgia" w:hAnsi="Georgia"/>
          <w:i/>
          <w:color w:val="808080"/>
          <w:sz w:val="22"/>
          <w:szCs w:val="22"/>
        </w:rPr>
      </w:pPr>
      <w:r w:rsidRPr="007548A1">
        <w:rPr>
          <w:rFonts w:ascii="Georgia" w:hAnsi="Georgia"/>
          <w:i/>
          <w:color w:val="808080"/>
          <w:sz w:val="22"/>
          <w:szCs w:val="22"/>
        </w:rPr>
        <w:t>D</w:t>
      </w:r>
      <w:r w:rsidR="0041613E" w:rsidRPr="007548A1">
        <w:rPr>
          <w:rFonts w:ascii="Georgia" w:hAnsi="Georgia"/>
          <w:i/>
          <w:color w:val="808080"/>
          <w:sz w:val="22"/>
          <w:szCs w:val="22"/>
        </w:rPr>
        <w:t>o not change the font, margin, spacing, etc. unless necessary for clarity.</w:t>
      </w:r>
    </w:p>
    <w:p w14:paraId="7CFE1CB2" w14:textId="77777777" w:rsidR="0041613E" w:rsidRPr="007548A1" w:rsidRDefault="000B3028" w:rsidP="000B3028">
      <w:pPr>
        <w:numPr>
          <w:ilvl w:val="0"/>
          <w:numId w:val="25"/>
        </w:numPr>
        <w:spacing w:after="120"/>
        <w:jc w:val="both"/>
        <w:rPr>
          <w:rFonts w:ascii="Georgia" w:hAnsi="Georgia"/>
          <w:i/>
          <w:color w:val="808080"/>
          <w:sz w:val="22"/>
          <w:szCs w:val="22"/>
        </w:rPr>
      </w:pPr>
      <w:r w:rsidRPr="007548A1">
        <w:rPr>
          <w:rFonts w:ascii="Georgia" w:hAnsi="Georgia"/>
          <w:i/>
          <w:color w:val="808080"/>
          <w:sz w:val="22"/>
          <w:szCs w:val="22"/>
        </w:rPr>
        <w:t>Colors should be avoided, as should figures.</w:t>
      </w:r>
    </w:p>
    <w:p w14:paraId="3B9FD4E5" w14:textId="77777777" w:rsidR="000B3028" w:rsidRPr="007548A1" w:rsidRDefault="000B3028" w:rsidP="000B3028">
      <w:pPr>
        <w:numPr>
          <w:ilvl w:val="0"/>
          <w:numId w:val="25"/>
        </w:numPr>
        <w:spacing w:after="120"/>
        <w:jc w:val="both"/>
        <w:rPr>
          <w:rFonts w:ascii="Georgia" w:hAnsi="Georgia"/>
          <w:i/>
          <w:color w:val="808080"/>
          <w:sz w:val="22"/>
          <w:szCs w:val="22"/>
        </w:rPr>
      </w:pPr>
      <w:r w:rsidRPr="007548A1">
        <w:rPr>
          <w:rFonts w:ascii="Georgia" w:hAnsi="Georgia"/>
          <w:i/>
          <w:color w:val="808080"/>
          <w:sz w:val="22"/>
          <w:szCs w:val="22"/>
        </w:rPr>
        <w:t>Follow the structured elements below as close as possible to the template.</w:t>
      </w:r>
    </w:p>
    <w:p w14:paraId="7DB73552" w14:textId="77777777" w:rsidR="000B3028" w:rsidRPr="007548A1" w:rsidRDefault="000B3028" w:rsidP="007548A1">
      <w:pPr>
        <w:numPr>
          <w:ilvl w:val="0"/>
          <w:numId w:val="25"/>
        </w:numPr>
        <w:spacing w:after="120"/>
        <w:jc w:val="both"/>
        <w:rPr>
          <w:rFonts w:ascii="Georgia" w:hAnsi="Georgia"/>
          <w:i/>
          <w:color w:val="808080"/>
          <w:sz w:val="22"/>
          <w:szCs w:val="22"/>
        </w:rPr>
      </w:pPr>
      <w:r w:rsidRPr="007548A1">
        <w:rPr>
          <w:rFonts w:ascii="Georgia" w:hAnsi="Georgia"/>
          <w:i/>
          <w:color w:val="808080"/>
          <w:sz w:val="22"/>
          <w:szCs w:val="22"/>
        </w:rPr>
        <w:t xml:space="preserve">Employment history should focus on </w:t>
      </w:r>
      <w:r w:rsidR="00F2545F" w:rsidRPr="007548A1">
        <w:rPr>
          <w:rFonts w:ascii="Georgia" w:hAnsi="Georgia"/>
          <w:i/>
          <w:color w:val="808080"/>
          <w:sz w:val="22"/>
          <w:szCs w:val="22"/>
        </w:rPr>
        <w:t>post-undergraduate employment, unless centrally important to one’s career.  Part time and summer positions during high school, college, and temporary situations should not be included.  The exception is university positions related to teaching or research work.</w:t>
      </w:r>
    </w:p>
    <w:p w14:paraId="78858CB6" w14:textId="77777777" w:rsidR="00DC1333" w:rsidRPr="007548A1" w:rsidRDefault="00DC1333" w:rsidP="007548A1">
      <w:pPr>
        <w:numPr>
          <w:ilvl w:val="0"/>
          <w:numId w:val="25"/>
        </w:numPr>
        <w:spacing w:after="120"/>
        <w:jc w:val="both"/>
        <w:rPr>
          <w:rFonts w:ascii="Georgia" w:hAnsi="Georgia"/>
          <w:i/>
          <w:color w:val="808080"/>
          <w:sz w:val="22"/>
          <w:szCs w:val="22"/>
        </w:rPr>
      </w:pPr>
      <w:r w:rsidRPr="007548A1">
        <w:rPr>
          <w:rFonts w:ascii="Georgia" w:hAnsi="Georgia"/>
          <w:i/>
          <w:color w:val="808080"/>
          <w:sz w:val="22"/>
          <w:szCs w:val="22"/>
        </w:rPr>
        <w:t>Attempt to place page-breaks between sections and/or sub-sections to improve readability</w:t>
      </w:r>
      <w:r w:rsidR="00703018" w:rsidRPr="007548A1">
        <w:rPr>
          <w:rFonts w:ascii="Georgia" w:hAnsi="Georgia"/>
          <w:i/>
          <w:color w:val="808080"/>
          <w:sz w:val="22"/>
          <w:szCs w:val="22"/>
        </w:rPr>
        <w:t xml:space="preserve"> for Sections B and C</w:t>
      </w:r>
      <w:r w:rsidRPr="007548A1">
        <w:rPr>
          <w:rFonts w:ascii="Georgia" w:hAnsi="Georgia"/>
          <w:i/>
          <w:color w:val="808080"/>
          <w:sz w:val="22"/>
          <w:szCs w:val="22"/>
        </w:rPr>
        <w:t>.</w:t>
      </w:r>
      <w:r w:rsidR="00703018" w:rsidRPr="007548A1">
        <w:rPr>
          <w:rFonts w:ascii="Georgia" w:hAnsi="Georgia"/>
          <w:i/>
          <w:color w:val="808080"/>
          <w:sz w:val="22"/>
          <w:szCs w:val="22"/>
        </w:rPr>
        <w:t xml:space="preserve">  E.g., l</w:t>
      </w:r>
      <w:r w:rsidRPr="007548A1">
        <w:rPr>
          <w:rFonts w:ascii="Georgia" w:hAnsi="Georgia"/>
          <w:i/>
          <w:color w:val="808080"/>
          <w:sz w:val="22"/>
          <w:szCs w:val="22"/>
        </w:rPr>
        <w:t>ist</w:t>
      </w:r>
      <w:r w:rsidR="00703018" w:rsidRPr="007548A1">
        <w:rPr>
          <w:rFonts w:ascii="Georgia" w:hAnsi="Georgia"/>
          <w:i/>
          <w:color w:val="808080"/>
          <w:sz w:val="22"/>
          <w:szCs w:val="22"/>
        </w:rPr>
        <w:t>s</w:t>
      </w:r>
      <w:r w:rsidRPr="007548A1">
        <w:rPr>
          <w:rFonts w:ascii="Georgia" w:hAnsi="Georgia"/>
          <w:i/>
          <w:color w:val="808080"/>
          <w:sz w:val="22"/>
          <w:szCs w:val="22"/>
        </w:rPr>
        <w:t xml:space="preserve"> (</w:t>
      </w:r>
      <w:r w:rsidR="00703018" w:rsidRPr="007548A1">
        <w:rPr>
          <w:rFonts w:ascii="Georgia" w:hAnsi="Georgia"/>
          <w:i/>
          <w:color w:val="808080"/>
          <w:sz w:val="22"/>
          <w:szCs w:val="22"/>
        </w:rPr>
        <w:t xml:space="preserve">of </w:t>
      </w:r>
      <w:r w:rsidRPr="007548A1">
        <w:rPr>
          <w:rFonts w:ascii="Georgia" w:hAnsi="Georgia"/>
          <w:i/>
          <w:color w:val="808080"/>
          <w:sz w:val="22"/>
          <w:szCs w:val="22"/>
        </w:rPr>
        <w:t>courses, scholarships, etc.)</w:t>
      </w:r>
      <w:r w:rsidR="00703018" w:rsidRPr="007548A1">
        <w:rPr>
          <w:rFonts w:ascii="Georgia" w:hAnsi="Georgia"/>
          <w:i/>
          <w:color w:val="808080"/>
          <w:sz w:val="22"/>
          <w:szCs w:val="22"/>
        </w:rPr>
        <w:t xml:space="preserve"> should all be on a single page</w:t>
      </w:r>
      <w:r w:rsidRPr="007548A1">
        <w:rPr>
          <w:rFonts w:ascii="Georgia" w:hAnsi="Georgia"/>
          <w:i/>
          <w:color w:val="808080"/>
          <w:sz w:val="22"/>
          <w:szCs w:val="22"/>
        </w:rPr>
        <w:t>.</w:t>
      </w:r>
    </w:p>
    <w:p w14:paraId="3674211F" w14:textId="77777777" w:rsidR="000B3028" w:rsidRPr="007548A1" w:rsidRDefault="000B3028" w:rsidP="000B3028">
      <w:pPr>
        <w:spacing w:after="120"/>
        <w:jc w:val="both"/>
        <w:rPr>
          <w:rFonts w:ascii="Georgia" w:hAnsi="Georgia"/>
          <w:color w:val="808080"/>
          <w:sz w:val="22"/>
          <w:szCs w:val="22"/>
        </w:rPr>
      </w:pPr>
    </w:p>
    <w:p w14:paraId="2027779B" w14:textId="77777777" w:rsidR="000B3028" w:rsidRPr="007548A1" w:rsidRDefault="000B3028" w:rsidP="000B3028">
      <w:pPr>
        <w:spacing w:after="120"/>
        <w:jc w:val="both"/>
        <w:rPr>
          <w:rFonts w:ascii="Georgia" w:hAnsi="Georgia"/>
          <w:color w:val="808080"/>
          <w:sz w:val="22"/>
          <w:szCs w:val="22"/>
        </w:rPr>
      </w:pPr>
    </w:p>
    <w:p w14:paraId="25244AE1" w14:textId="77777777" w:rsidR="000B3028" w:rsidRPr="007548A1" w:rsidRDefault="000B3028" w:rsidP="00871CE5">
      <w:pPr>
        <w:spacing w:after="120"/>
        <w:jc w:val="both"/>
        <w:rPr>
          <w:rFonts w:ascii="Georgia" w:hAnsi="Georgia"/>
          <w:i/>
          <w:color w:val="808080"/>
          <w:sz w:val="22"/>
          <w:szCs w:val="22"/>
        </w:rPr>
      </w:pPr>
    </w:p>
    <w:p w14:paraId="7C595DD8" w14:textId="77777777" w:rsidR="00447334" w:rsidRPr="007548A1" w:rsidRDefault="005269B9" w:rsidP="00871CE5">
      <w:pPr>
        <w:spacing w:after="120"/>
        <w:jc w:val="both"/>
        <w:rPr>
          <w:rFonts w:ascii="Georgia" w:hAnsi="Georgia"/>
          <w:i/>
          <w:color w:val="808080"/>
          <w:sz w:val="22"/>
          <w:szCs w:val="22"/>
        </w:rPr>
      </w:pPr>
      <w:r>
        <w:rPr>
          <w:rFonts w:ascii="Georgia" w:hAnsi="Georgia"/>
          <w:i/>
          <w:color w:val="808080"/>
          <w:sz w:val="22"/>
          <w:szCs w:val="22"/>
        </w:rPr>
        <w:t xml:space="preserve">Part A above MUST end on this page. </w:t>
      </w:r>
      <w:r w:rsidR="00447334" w:rsidRPr="007548A1">
        <w:rPr>
          <w:rFonts w:ascii="Georgia" w:hAnsi="Georgia"/>
          <w:i/>
          <w:color w:val="808080"/>
          <w:sz w:val="22"/>
          <w:szCs w:val="22"/>
        </w:rPr>
        <w:t>Part B below MUST start on next page</w:t>
      </w:r>
      <w:r>
        <w:rPr>
          <w:rFonts w:ascii="Georgia" w:hAnsi="Georgia"/>
          <w:i/>
          <w:color w:val="808080"/>
          <w:sz w:val="22"/>
          <w:szCs w:val="22"/>
        </w:rPr>
        <w:t xml:space="preserve"> (leave remaining space on this page blank).</w:t>
      </w:r>
    </w:p>
    <w:p w14:paraId="0B722BF2" w14:textId="77777777" w:rsidR="00194D0A" w:rsidRPr="00985BE3" w:rsidRDefault="00447334" w:rsidP="00F64946">
      <w:pPr>
        <w:numPr>
          <w:ilvl w:val="0"/>
          <w:numId w:val="16"/>
        </w:numPr>
        <w:spacing w:before="360" w:after="120"/>
        <w:rPr>
          <w:rFonts w:ascii="Georgia" w:hAnsi="Georgia"/>
          <w:b/>
          <w:sz w:val="22"/>
          <w:szCs w:val="22"/>
        </w:rPr>
      </w:pPr>
      <w:r>
        <w:rPr>
          <w:rFonts w:ascii="Georgia" w:hAnsi="Georgia"/>
          <w:b/>
          <w:bCs/>
          <w:sz w:val="22"/>
          <w:szCs w:val="22"/>
        </w:rPr>
        <w:br w:type="page"/>
      </w:r>
      <w:r w:rsidR="00D264DA" w:rsidRPr="00985BE3">
        <w:rPr>
          <w:rFonts w:ascii="Georgia" w:hAnsi="Georgia"/>
          <w:b/>
          <w:bCs/>
          <w:sz w:val="22"/>
          <w:szCs w:val="22"/>
        </w:rPr>
        <w:lastRenderedPageBreak/>
        <w:t>Positions and Honors</w:t>
      </w:r>
    </w:p>
    <w:p w14:paraId="360C9BC9" w14:textId="77777777" w:rsidR="008723C4" w:rsidRPr="00985BE3" w:rsidRDefault="00194D0A" w:rsidP="00F230C1">
      <w:pPr>
        <w:jc w:val="both"/>
        <w:rPr>
          <w:rFonts w:ascii="Georgia" w:hAnsi="Georgia"/>
          <w:bCs/>
          <w:sz w:val="22"/>
          <w:szCs w:val="22"/>
          <w:u w:val="single"/>
        </w:rPr>
      </w:pPr>
      <w:r w:rsidRPr="00985BE3">
        <w:rPr>
          <w:rFonts w:ascii="Georgia" w:hAnsi="Georgia"/>
          <w:b/>
          <w:bCs/>
          <w:sz w:val="22"/>
          <w:szCs w:val="22"/>
          <w:u w:val="single"/>
        </w:rPr>
        <w:t>Positions and Employment</w:t>
      </w:r>
    </w:p>
    <w:p w14:paraId="1CC142B1" w14:textId="77777777" w:rsidR="00B04BB1" w:rsidRPr="00985BE3" w:rsidRDefault="005265EF" w:rsidP="00F230C1">
      <w:pPr>
        <w:rPr>
          <w:rFonts w:ascii="Georgia" w:hAnsi="Georgia"/>
          <w:bCs/>
          <w:sz w:val="22"/>
          <w:szCs w:val="22"/>
        </w:rPr>
      </w:pPr>
      <w:r w:rsidRPr="00985BE3">
        <w:rPr>
          <w:rFonts w:ascii="Georgia" w:hAnsi="Georgia"/>
          <w:bCs/>
          <w:sz w:val="22"/>
          <w:szCs w:val="22"/>
        </w:rPr>
        <w:t>200</w:t>
      </w:r>
      <w:r w:rsidR="00BE6056">
        <w:rPr>
          <w:rFonts w:ascii="Georgia" w:hAnsi="Georgia"/>
          <w:bCs/>
          <w:sz w:val="22"/>
          <w:szCs w:val="22"/>
        </w:rPr>
        <w:t>3-2004</w:t>
      </w:r>
      <w:r w:rsidR="00BE6056">
        <w:rPr>
          <w:rFonts w:ascii="Georgia" w:hAnsi="Georgia"/>
          <w:bCs/>
          <w:sz w:val="22"/>
          <w:szCs w:val="22"/>
        </w:rPr>
        <w:tab/>
      </w:r>
      <w:r w:rsidR="00F2545F">
        <w:rPr>
          <w:rFonts w:ascii="Georgia" w:hAnsi="Georgia"/>
          <w:bCs/>
          <w:sz w:val="22"/>
          <w:szCs w:val="22"/>
        </w:rPr>
        <w:t>Teaching Assistant</w:t>
      </w:r>
      <w:r w:rsidRPr="00985BE3">
        <w:rPr>
          <w:rFonts w:ascii="Georgia" w:hAnsi="Georgia"/>
          <w:bCs/>
          <w:sz w:val="22"/>
          <w:szCs w:val="22"/>
        </w:rPr>
        <w:t xml:space="preserve">, </w:t>
      </w:r>
      <w:r w:rsidR="00F2545F">
        <w:rPr>
          <w:rFonts w:ascii="Georgia" w:hAnsi="Georgia"/>
          <w:bCs/>
          <w:sz w:val="22"/>
          <w:szCs w:val="22"/>
        </w:rPr>
        <w:t>Dept. of Philosophy, University of Oxford, Oxford, UK</w:t>
      </w:r>
    </w:p>
    <w:p w14:paraId="3D283D85" w14:textId="77777777" w:rsidR="005265EF" w:rsidRDefault="00BE6056" w:rsidP="00F230C1">
      <w:pPr>
        <w:rPr>
          <w:rFonts w:ascii="Georgia" w:hAnsi="Georgia"/>
          <w:bCs/>
          <w:sz w:val="22"/>
          <w:szCs w:val="22"/>
        </w:rPr>
      </w:pPr>
      <w:r>
        <w:rPr>
          <w:rFonts w:ascii="Georgia" w:hAnsi="Georgia"/>
          <w:bCs/>
          <w:sz w:val="22"/>
          <w:szCs w:val="22"/>
        </w:rPr>
        <w:t>2005-2006</w:t>
      </w:r>
      <w:r w:rsidR="00F2545F">
        <w:rPr>
          <w:rFonts w:ascii="Georgia" w:hAnsi="Georgia"/>
          <w:bCs/>
          <w:sz w:val="22"/>
          <w:szCs w:val="22"/>
        </w:rPr>
        <w:tab/>
      </w:r>
      <w:r w:rsidR="005265EF" w:rsidRPr="00985BE3">
        <w:rPr>
          <w:rFonts w:ascii="Georgia" w:hAnsi="Georgia"/>
          <w:bCs/>
          <w:sz w:val="22"/>
          <w:szCs w:val="22"/>
        </w:rPr>
        <w:t>Research Assistant, Dept</w:t>
      </w:r>
      <w:r w:rsidR="00976E63" w:rsidRPr="00985BE3">
        <w:rPr>
          <w:rFonts w:ascii="Georgia" w:hAnsi="Georgia"/>
          <w:bCs/>
          <w:sz w:val="22"/>
          <w:szCs w:val="22"/>
        </w:rPr>
        <w:t>.</w:t>
      </w:r>
      <w:r w:rsidR="005265EF" w:rsidRPr="00985BE3">
        <w:rPr>
          <w:rFonts w:ascii="Georgia" w:hAnsi="Georgia"/>
          <w:bCs/>
          <w:sz w:val="22"/>
          <w:szCs w:val="22"/>
        </w:rPr>
        <w:t xml:space="preserve"> of </w:t>
      </w:r>
      <w:r w:rsidR="00F2545F">
        <w:rPr>
          <w:rFonts w:ascii="Georgia" w:hAnsi="Georgia"/>
          <w:bCs/>
          <w:sz w:val="22"/>
          <w:szCs w:val="22"/>
        </w:rPr>
        <w:t>Medicine</w:t>
      </w:r>
      <w:r w:rsidR="005265EF" w:rsidRPr="00985BE3">
        <w:rPr>
          <w:rFonts w:ascii="Georgia" w:hAnsi="Georgia"/>
          <w:bCs/>
          <w:sz w:val="22"/>
          <w:szCs w:val="22"/>
        </w:rPr>
        <w:t xml:space="preserve">, University </w:t>
      </w:r>
      <w:r w:rsidR="00F2545F">
        <w:rPr>
          <w:rFonts w:ascii="Georgia" w:hAnsi="Georgia"/>
          <w:bCs/>
          <w:sz w:val="22"/>
          <w:szCs w:val="22"/>
        </w:rPr>
        <w:t>of Oxford, Oxford, UK</w:t>
      </w:r>
      <w:r w:rsidR="002E5D45" w:rsidRPr="00985BE3">
        <w:rPr>
          <w:rFonts w:ascii="Georgia" w:hAnsi="Georgia"/>
          <w:bCs/>
          <w:sz w:val="22"/>
          <w:szCs w:val="22"/>
        </w:rPr>
        <w:br/>
      </w:r>
      <w:r>
        <w:rPr>
          <w:rFonts w:ascii="Georgia" w:hAnsi="Georgia"/>
          <w:bCs/>
          <w:sz w:val="22"/>
          <w:szCs w:val="22"/>
        </w:rPr>
        <w:t>2008-2009</w:t>
      </w:r>
      <w:r w:rsidR="005265EF" w:rsidRPr="00985BE3">
        <w:rPr>
          <w:rFonts w:ascii="Georgia" w:hAnsi="Georgia"/>
          <w:bCs/>
          <w:sz w:val="22"/>
          <w:szCs w:val="22"/>
        </w:rPr>
        <w:tab/>
      </w:r>
      <w:r w:rsidR="00F2545F">
        <w:rPr>
          <w:rFonts w:ascii="Georgia" w:hAnsi="Georgia"/>
          <w:bCs/>
          <w:sz w:val="22"/>
          <w:szCs w:val="22"/>
        </w:rPr>
        <w:t>Teaching Assistant</w:t>
      </w:r>
      <w:r w:rsidR="005265EF" w:rsidRPr="00985BE3">
        <w:rPr>
          <w:rFonts w:ascii="Georgia" w:hAnsi="Georgia"/>
          <w:bCs/>
          <w:sz w:val="22"/>
          <w:szCs w:val="22"/>
        </w:rPr>
        <w:t>, Dept</w:t>
      </w:r>
      <w:r w:rsidR="00976E63" w:rsidRPr="00985BE3">
        <w:rPr>
          <w:rFonts w:ascii="Georgia" w:hAnsi="Georgia"/>
          <w:bCs/>
          <w:sz w:val="22"/>
          <w:szCs w:val="22"/>
        </w:rPr>
        <w:t>.</w:t>
      </w:r>
      <w:r w:rsidR="005265EF" w:rsidRPr="00985BE3">
        <w:rPr>
          <w:rFonts w:ascii="Georgia" w:hAnsi="Georgia"/>
          <w:bCs/>
          <w:sz w:val="22"/>
          <w:szCs w:val="22"/>
        </w:rPr>
        <w:t xml:space="preserve"> of Computer Science, </w:t>
      </w:r>
      <w:r w:rsidR="00F2545F">
        <w:rPr>
          <w:rFonts w:ascii="Georgia" w:hAnsi="Georgia"/>
          <w:bCs/>
          <w:sz w:val="22"/>
          <w:szCs w:val="22"/>
        </w:rPr>
        <w:t>Georgia Institute of Technology, Atlanta, GA</w:t>
      </w:r>
    </w:p>
    <w:p w14:paraId="4BCCDA27" w14:textId="77777777" w:rsidR="00BE6056" w:rsidRDefault="00BE6056" w:rsidP="00F230C1">
      <w:pPr>
        <w:rPr>
          <w:rFonts w:ascii="Georgia" w:hAnsi="Georgia"/>
          <w:bCs/>
          <w:sz w:val="22"/>
          <w:szCs w:val="22"/>
        </w:rPr>
      </w:pPr>
      <w:r>
        <w:rPr>
          <w:rFonts w:ascii="Georgia" w:hAnsi="Georgia"/>
          <w:bCs/>
          <w:sz w:val="22"/>
          <w:szCs w:val="22"/>
        </w:rPr>
        <w:t>2009-2012</w:t>
      </w:r>
      <w:r>
        <w:rPr>
          <w:rFonts w:ascii="Georgia" w:hAnsi="Georgia"/>
          <w:bCs/>
          <w:sz w:val="22"/>
          <w:szCs w:val="22"/>
        </w:rPr>
        <w:tab/>
      </w:r>
      <w:r>
        <w:rPr>
          <w:rFonts w:ascii="Georgia" w:hAnsi="Georgia"/>
          <w:bCs/>
          <w:sz w:val="22"/>
          <w:szCs w:val="22"/>
        </w:rPr>
        <w:tab/>
        <w:t>Software Engineer, Electronic Health Corporation, Houston, TX</w:t>
      </w:r>
    </w:p>
    <w:p w14:paraId="0CD9E4E9" w14:textId="77777777" w:rsidR="00BE6056" w:rsidRDefault="00BE6056" w:rsidP="00F230C1">
      <w:pPr>
        <w:rPr>
          <w:rFonts w:ascii="Georgia" w:hAnsi="Georgia"/>
          <w:bCs/>
          <w:sz w:val="22"/>
          <w:szCs w:val="22"/>
        </w:rPr>
      </w:pPr>
      <w:r>
        <w:rPr>
          <w:rFonts w:ascii="Georgia" w:hAnsi="Georgia"/>
          <w:bCs/>
          <w:sz w:val="22"/>
          <w:szCs w:val="22"/>
        </w:rPr>
        <w:t>2012-2014</w:t>
      </w:r>
      <w:r>
        <w:rPr>
          <w:rFonts w:ascii="Georgia" w:hAnsi="Georgia"/>
          <w:bCs/>
          <w:sz w:val="22"/>
          <w:szCs w:val="22"/>
        </w:rPr>
        <w:tab/>
      </w:r>
      <w:r>
        <w:rPr>
          <w:rFonts w:ascii="Georgia" w:hAnsi="Georgia"/>
          <w:bCs/>
          <w:sz w:val="22"/>
          <w:szCs w:val="22"/>
        </w:rPr>
        <w:tab/>
        <w:t>Vice President of Engineering, Electronic Health Corporation, Houston, TX</w:t>
      </w:r>
    </w:p>
    <w:p w14:paraId="1E2F70D9" w14:textId="77777777" w:rsidR="00F2545F" w:rsidRDefault="00F2545F" w:rsidP="00F230C1">
      <w:pPr>
        <w:rPr>
          <w:rFonts w:ascii="Georgia" w:hAnsi="Georgia"/>
          <w:bCs/>
          <w:sz w:val="22"/>
          <w:szCs w:val="22"/>
        </w:rPr>
      </w:pPr>
      <w:r>
        <w:rPr>
          <w:rFonts w:ascii="Georgia" w:hAnsi="Georgia"/>
          <w:bCs/>
          <w:sz w:val="22"/>
          <w:szCs w:val="22"/>
        </w:rPr>
        <w:t>2014-</w:t>
      </w:r>
      <w:r>
        <w:rPr>
          <w:rFonts w:ascii="Georgia" w:hAnsi="Georgia"/>
          <w:bCs/>
          <w:sz w:val="22"/>
          <w:szCs w:val="22"/>
        </w:rPr>
        <w:tab/>
      </w:r>
      <w:r>
        <w:rPr>
          <w:rFonts w:ascii="Georgia" w:hAnsi="Georgia"/>
          <w:bCs/>
          <w:sz w:val="22"/>
          <w:szCs w:val="22"/>
        </w:rPr>
        <w:tab/>
      </w:r>
      <w:r>
        <w:rPr>
          <w:rFonts w:ascii="Georgia" w:hAnsi="Georgia"/>
          <w:bCs/>
          <w:sz w:val="22"/>
          <w:szCs w:val="22"/>
        </w:rPr>
        <w:tab/>
        <w:t xml:space="preserve">Founder and CEO, Minimal Assumptions Technologies </w:t>
      </w:r>
      <w:r w:rsidR="00BE6056">
        <w:rPr>
          <w:rFonts w:ascii="Georgia" w:hAnsi="Georgia"/>
          <w:bCs/>
          <w:sz w:val="22"/>
          <w:szCs w:val="22"/>
        </w:rPr>
        <w:t>Inc.</w:t>
      </w:r>
      <w:r>
        <w:rPr>
          <w:rFonts w:ascii="Georgia" w:hAnsi="Georgia"/>
          <w:bCs/>
          <w:sz w:val="22"/>
          <w:szCs w:val="22"/>
        </w:rPr>
        <w:t>, Houston, TX</w:t>
      </w:r>
    </w:p>
    <w:p w14:paraId="1D090322" w14:textId="77777777" w:rsidR="0025124E" w:rsidRPr="007548A1" w:rsidRDefault="0025124E" w:rsidP="00F230C1">
      <w:pPr>
        <w:rPr>
          <w:rFonts w:ascii="Georgia" w:hAnsi="Georgia"/>
          <w:bCs/>
          <w:i/>
          <w:color w:val="808080"/>
          <w:sz w:val="22"/>
          <w:szCs w:val="22"/>
        </w:rPr>
      </w:pPr>
      <w:r w:rsidRPr="007548A1">
        <w:rPr>
          <w:rFonts w:ascii="Georgia" w:hAnsi="Georgia"/>
          <w:bCs/>
          <w:i/>
          <w:color w:val="808080"/>
          <w:sz w:val="22"/>
          <w:szCs w:val="22"/>
        </w:rPr>
        <w:t xml:space="preserve">Note: </w:t>
      </w:r>
      <w:r w:rsidR="00F43BCC" w:rsidRPr="007548A1">
        <w:rPr>
          <w:rFonts w:ascii="Georgia" w:hAnsi="Georgia"/>
          <w:bCs/>
          <w:i/>
          <w:color w:val="808080"/>
          <w:sz w:val="22"/>
          <w:szCs w:val="22"/>
        </w:rPr>
        <w:t>I</w:t>
      </w:r>
      <w:r w:rsidR="00435AD6">
        <w:rPr>
          <w:rFonts w:ascii="Georgia" w:hAnsi="Georgia"/>
          <w:bCs/>
          <w:i/>
          <w:color w:val="808080"/>
          <w:sz w:val="22"/>
          <w:szCs w:val="22"/>
        </w:rPr>
        <w:t>nclude any Graduate Research Assistant (GRA), Teaching Assistant (TA), and Student Assistant (SA)</w:t>
      </w:r>
      <w:r w:rsidRPr="007548A1">
        <w:rPr>
          <w:rFonts w:ascii="Georgia" w:hAnsi="Georgia"/>
          <w:bCs/>
          <w:i/>
          <w:color w:val="808080"/>
          <w:sz w:val="22"/>
          <w:szCs w:val="22"/>
        </w:rPr>
        <w:t xml:space="preserve"> positions at UTHealth.</w:t>
      </w:r>
      <w:r w:rsidR="00F43BCC" w:rsidRPr="007548A1">
        <w:rPr>
          <w:rFonts w:ascii="Georgia" w:hAnsi="Georgia"/>
          <w:bCs/>
          <w:i/>
          <w:color w:val="808080"/>
          <w:sz w:val="22"/>
          <w:szCs w:val="22"/>
        </w:rPr>
        <w:t xml:space="preserve">  State “N/A” if no previous employment.</w:t>
      </w:r>
    </w:p>
    <w:p w14:paraId="7DCA0212" w14:textId="77777777" w:rsidR="00F230C1" w:rsidRPr="0025124E" w:rsidRDefault="00F230C1" w:rsidP="00F230C1">
      <w:pPr>
        <w:rPr>
          <w:rFonts w:ascii="Georgia" w:hAnsi="Georgia"/>
          <w:bCs/>
          <w:i/>
          <w:sz w:val="22"/>
          <w:szCs w:val="22"/>
        </w:rPr>
      </w:pPr>
    </w:p>
    <w:p w14:paraId="49BE5AC2" w14:textId="77777777" w:rsidR="008723C4" w:rsidRPr="00985BE3" w:rsidRDefault="00BE6056" w:rsidP="00F230C1">
      <w:pPr>
        <w:jc w:val="both"/>
        <w:rPr>
          <w:rFonts w:ascii="Georgia" w:hAnsi="Georgia"/>
          <w:b/>
          <w:bCs/>
          <w:sz w:val="22"/>
          <w:szCs w:val="22"/>
          <w:u w:val="single"/>
        </w:rPr>
      </w:pPr>
      <w:r>
        <w:rPr>
          <w:rFonts w:ascii="Georgia" w:hAnsi="Georgia"/>
          <w:b/>
          <w:bCs/>
          <w:sz w:val="22"/>
          <w:szCs w:val="22"/>
          <w:u w:val="single"/>
        </w:rPr>
        <w:t>Honors</w:t>
      </w:r>
    </w:p>
    <w:p w14:paraId="26ACA5CF" w14:textId="77777777" w:rsidR="00602E90" w:rsidRDefault="00BE6056" w:rsidP="00F230C1">
      <w:pPr>
        <w:jc w:val="both"/>
        <w:rPr>
          <w:rFonts w:ascii="Georgia" w:hAnsi="Georgia"/>
          <w:iCs/>
          <w:sz w:val="22"/>
          <w:szCs w:val="22"/>
        </w:rPr>
      </w:pPr>
      <w:r>
        <w:rPr>
          <w:rFonts w:ascii="Georgia" w:hAnsi="Georgia"/>
          <w:iCs/>
          <w:sz w:val="22"/>
          <w:szCs w:val="22"/>
        </w:rPr>
        <w:t>2006</w:t>
      </w:r>
      <w:r w:rsidR="00602E90" w:rsidRPr="00985BE3">
        <w:rPr>
          <w:rFonts w:ascii="Georgia" w:hAnsi="Georgia"/>
          <w:iCs/>
          <w:sz w:val="22"/>
          <w:szCs w:val="22"/>
        </w:rPr>
        <w:tab/>
      </w:r>
      <w:r w:rsidR="00602E90" w:rsidRPr="00985BE3">
        <w:rPr>
          <w:rFonts w:ascii="Georgia" w:hAnsi="Georgia"/>
          <w:iCs/>
          <w:sz w:val="22"/>
          <w:szCs w:val="22"/>
        </w:rPr>
        <w:tab/>
      </w:r>
      <w:r w:rsidR="00602E90" w:rsidRPr="00985BE3">
        <w:rPr>
          <w:rFonts w:ascii="Georgia" w:hAnsi="Georgia"/>
          <w:iCs/>
          <w:sz w:val="22"/>
          <w:szCs w:val="22"/>
        </w:rPr>
        <w:tab/>
      </w:r>
      <w:r>
        <w:rPr>
          <w:rFonts w:ascii="Georgia" w:hAnsi="Georgia"/>
          <w:iCs/>
          <w:sz w:val="22"/>
          <w:szCs w:val="22"/>
        </w:rPr>
        <w:t>Apostolic Book Prize</w:t>
      </w:r>
      <w:r w:rsidR="00602E90" w:rsidRPr="00985BE3">
        <w:rPr>
          <w:rFonts w:ascii="Georgia" w:hAnsi="Georgia"/>
          <w:iCs/>
          <w:sz w:val="22"/>
          <w:szCs w:val="22"/>
        </w:rPr>
        <w:t xml:space="preserve">, </w:t>
      </w:r>
      <w:r>
        <w:rPr>
          <w:rFonts w:ascii="Georgia" w:hAnsi="Georgia"/>
          <w:iCs/>
          <w:sz w:val="22"/>
          <w:szCs w:val="22"/>
        </w:rPr>
        <w:t>St. Francis Philosophical Society, Oxford, UK</w:t>
      </w:r>
    </w:p>
    <w:p w14:paraId="4861CE2A" w14:textId="77777777" w:rsidR="00E35B9E" w:rsidRPr="00985BE3" w:rsidRDefault="00E35B9E" w:rsidP="00F230C1">
      <w:pPr>
        <w:jc w:val="both"/>
        <w:rPr>
          <w:rFonts w:ascii="Georgia" w:hAnsi="Georgia"/>
          <w:iCs/>
          <w:sz w:val="22"/>
          <w:szCs w:val="22"/>
        </w:rPr>
      </w:pPr>
      <w:r>
        <w:rPr>
          <w:rFonts w:ascii="Georgia" w:hAnsi="Georgia"/>
          <w:iCs/>
          <w:sz w:val="22"/>
          <w:szCs w:val="22"/>
        </w:rPr>
        <w:t>2008-09</w:t>
      </w:r>
      <w:r>
        <w:rPr>
          <w:rFonts w:ascii="Georgia" w:hAnsi="Georgia"/>
          <w:iCs/>
          <w:sz w:val="22"/>
          <w:szCs w:val="22"/>
        </w:rPr>
        <w:tab/>
      </w:r>
      <w:r>
        <w:rPr>
          <w:rFonts w:ascii="Georgia" w:hAnsi="Georgia"/>
          <w:iCs/>
          <w:sz w:val="22"/>
          <w:szCs w:val="22"/>
        </w:rPr>
        <w:tab/>
        <w:t>Louis Bavaria Scholarship ($5,000/year)</w:t>
      </w:r>
    </w:p>
    <w:p w14:paraId="6B2F0489" w14:textId="77777777" w:rsidR="0017530F" w:rsidRDefault="007B29F3" w:rsidP="00F230C1">
      <w:pPr>
        <w:jc w:val="both"/>
        <w:rPr>
          <w:rFonts w:ascii="Georgia" w:hAnsi="Georgia"/>
          <w:iCs/>
          <w:sz w:val="22"/>
          <w:szCs w:val="22"/>
        </w:rPr>
      </w:pPr>
      <w:r>
        <w:rPr>
          <w:rFonts w:ascii="Georgia" w:hAnsi="Georgia"/>
          <w:iCs/>
          <w:sz w:val="22"/>
          <w:szCs w:val="22"/>
        </w:rPr>
        <w:t>2015</w:t>
      </w:r>
      <w:r w:rsidR="0017530F" w:rsidRPr="00985BE3">
        <w:rPr>
          <w:rFonts w:ascii="Georgia" w:hAnsi="Georgia"/>
          <w:iCs/>
          <w:sz w:val="22"/>
          <w:szCs w:val="22"/>
        </w:rPr>
        <w:tab/>
      </w:r>
      <w:r w:rsidR="0017530F" w:rsidRPr="00985BE3">
        <w:rPr>
          <w:rFonts w:ascii="Georgia" w:hAnsi="Georgia"/>
          <w:iCs/>
          <w:sz w:val="22"/>
          <w:szCs w:val="22"/>
        </w:rPr>
        <w:tab/>
      </w:r>
      <w:r w:rsidR="002E5D45" w:rsidRPr="00985BE3">
        <w:rPr>
          <w:rFonts w:ascii="Georgia" w:hAnsi="Georgia"/>
          <w:iCs/>
          <w:sz w:val="22"/>
          <w:szCs w:val="22"/>
        </w:rPr>
        <w:tab/>
      </w:r>
      <w:r>
        <w:rPr>
          <w:rFonts w:ascii="Georgia" w:hAnsi="Georgia"/>
          <w:iCs/>
          <w:sz w:val="22"/>
          <w:szCs w:val="22"/>
        </w:rPr>
        <w:t>Promising 40 Under 40 in Health</w:t>
      </w:r>
      <w:r w:rsidR="0017530F" w:rsidRPr="00985BE3">
        <w:rPr>
          <w:rFonts w:ascii="Georgia" w:hAnsi="Georgia"/>
          <w:iCs/>
          <w:sz w:val="22"/>
          <w:szCs w:val="22"/>
        </w:rPr>
        <w:t>,</w:t>
      </w:r>
      <w:r>
        <w:rPr>
          <w:rFonts w:ascii="Georgia" w:hAnsi="Georgia"/>
          <w:iCs/>
          <w:sz w:val="22"/>
          <w:szCs w:val="22"/>
        </w:rPr>
        <w:t xml:space="preserve"> </w:t>
      </w:r>
      <w:r w:rsidR="00064738">
        <w:rPr>
          <w:rFonts w:ascii="Georgia" w:hAnsi="Georgia"/>
          <w:iCs/>
          <w:sz w:val="22"/>
          <w:szCs w:val="22"/>
        </w:rPr>
        <w:t xml:space="preserve">Top </w:t>
      </w:r>
      <w:r>
        <w:rPr>
          <w:rFonts w:ascii="Georgia" w:hAnsi="Georgia"/>
          <w:iCs/>
          <w:sz w:val="22"/>
          <w:szCs w:val="22"/>
        </w:rPr>
        <w:t>Houston Magazine, Houston, TX</w:t>
      </w:r>
    </w:p>
    <w:p w14:paraId="05CDEF76" w14:textId="77777777" w:rsidR="00F43BCC" w:rsidRPr="007548A1" w:rsidRDefault="00F43BCC" w:rsidP="00F230C1">
      <w:pPr>
        <w:jc w:val="both"/>
        <w:rPr>
          <w:rFonts w:ascii="Georgia" w:hAnsi="Georgia"/>
          <w:i/>
          <w:iCs/>
          <w:color w:val="808080"/>
          <w:sz w:val="22"/>
          <w:szCs w:val="22"/>
        </w:rPr>
      </w:pPr>
      <w:r w:rsidRPr="007548A1">
        <w:rPr>
          <w:rFonts w:ascii="Georgia" w:hAnsi="Georgia"/>
          <w:i/>
          <w:iCs/>
          <w:color w:val="808080"/>
          <w:sz w:val="22"/>
          <w:szCs w:val="22"/>
        </w:rPr>
        <w:t xml:space="preserve">Note: Official awards from recognized organizations only. Remove section if no previous honors.  Include substantial </w:t>
      </w:r>
      <w:r w:rsidR="00F230C1" w:rsidRPr="007548A1">
        <w:rPr>
          <w:rFonts w:ascii="Georgia" w:hAnsi="Georgia"/>
          <w:i/>
          <w:iCs/>
          <w:color w:val="808080"/>
          <w:sz w:val="22"/>
          <w:szCs w:val="22"/>
        </w:rPr>
        <w:t xml:space="preserve">merit-based </w:t>
      </w:r>
      <w:r w:rsidRPr="007548A1">
        <w:rPr>
          <w:rFonts w:ascii="Georgia" w:hAnsi="Georgia"/>
          <w:i/>
          <w:iCs/>
          <w:color w:val="808080"/>
          <w:sz w:val="22"/>
          <w:szCs w:val="22"/>
        </w:rPr>
        <w:t xml:space="preserve">scholarships (minimum $1,000) </w:t>
      </w:r>
      <w:r w:rsidR="00F230C1" w:rsidRPr="007548A1">
        <w:rPr>
          <w:rFonts w:ascii="Georgia" w:hAnsi="Georgia"/>
          <w:i/>
          <w:iCs/>
          <w:color w:val="808080"/>
          <w:sz w:val="22"/>
          <w:szCs w:val="22"/>
        </w:rPr>
        <w:t>prior for education prior to enrolling at SBMI.  SBMI-related awards belong in the next section.</w:t>
      </w:r>
    </w:p>
    <w:p w14:paraId="486846BA" w14:textId="740EDAA0" w:rsidR="007B29F3" w:rsidRDefault="0007014F" w:rsidP="00DE3727">
      <w:pPr>
        <w:numPr>
          <w:ilvl w:val="0"/>
          <w:numId w:val="16"/>
        </w:numPr>
        <w:spacing w:before="240" w:after="120"/>
        <w:jc w:val="both"/>
        <w:rPr>
          <w:rFonts w:ascii="Georgia" w:hAnsi="Georgia" w:cs="URWPalladioL-Roma"/>
          <w:b/>
          <w:sz w:val="22"/>
          <w:szCs w:val="22"/>
        </w:rPr>
      </w:pPr>
      <w:r>
        <w:rPr>
          <w:rFonts w:ascii="Georgia" w:hAnsi="Georgia" w:cs="URWPalladioL-Roma"/>
          <w:b/>
          <w:sz w:val="22"/>
          <w:szCs w:val="22"/>
        </w:rPr>
        <w:t>M</w:t>
      </w:r>
      <w:r w:rsidR="00064738">
        <w:rPr>
          <w:rFonts w:ascii="Georgia" w:hAnsi="Georgia" w:cs="URWPalladioL-Roma"/>
          <w:b/>
          <w:sz w:val="22"/>
          <w:szCs w:val="22"/>
        </w:rPr>
        <w:t>S</w:t>
      </w:r>
      <w:r w:rsidR="00F43BCC">
        <w:rPr>
          <w:rFonts w:ascii="Georgia" w:hAnsi="Georgia" w:cs="URWPalladioL-Roma"/>
          <w:b/>
          <w:sz w:val="22"/>
          <w:szCs w:val="22"/>
        </w:rPr>
        <w:t>BMI/UTHealth Academic Achievement</w:t>
      </w:r>
    </w:p>
    <w:p w14:paraId="636E24A3" w14:textId="77777777" w:rsidR="0025124E" w:rsidRDefault="0025124E" w:rsidP="00F230C1">
      <w:pPr>
        <w:jc w:val="both"/>
        <w:rPr>
          <w:rFonts w:ascii="Georgia" w:hAnsi="Georgia" w:cs="URWPalladioL-Roma"/>
          <w:sz w:val="22"/>
          <w:szCs w:val="22"/>
        </w:rPr>
      </w:pPr>
      <w:bookmarkStart w:id="0" w:name="_Hlk117670610"/>
      <w:r w:rsidRPr="0025124E">
        <w:rPr>
          <w:rFonts w:ascii="Georgia" w:hAnsi="Georgia" w:cs="URWPalladioL-Roma"/>
          <w:b/>
          <w:sz w:val="22"/>
          <w:szCs w:val="22"/>
          <w:u w:val="single"/>
        </w:rPr>
        <w:t>Planned Degree</w:t>
      </w:r>
      <w:r w:rsidRPr="0025124E">
        <w:rPr>
          <w:rFonts w:ascii="Georgia" w:hAnsi="Georgia" w:cs="URWPalladioL-Roma"/>
          <w:sz w:val="22"/>
          <w:szCs w:val="22"/>
        </w:rPr>
        <w:t>:</w:t>
      </w:r>
      <w:r>
        <w:rPr>
          <w:rFonts w:ascii="Georgia" w:hAnsi="Georgia" w:cs="URWPalladioL-Roma"/>
          <w:b/>
          <w:sz w:val="22"/>
          <w:szCs w:val="22"/>
        </w:rPr>
        <w:t xml:space="preserve"> </w:t>
      </w:r>
      <w:r w:rsidR="00F43BCC">
        <w:rPr>
          <w:rFonts w:ascii="Georgia" w:hAnsi="Georgia" w:cs="URWPalladioL-Roma"/>
          <w:sz w:val="22"/>
          <w:szCs w:val="22"/>
        </w:rPr>
        <w:t>Master of Science in Biomedical Informatics</w:t>
      </w:r>
      <w:bookmarkEnd w:id="0"/>
    </w:p>
    <w:p w14:paraId="13805D9B" w14:textId="77777777" w:rsidR="001730C2" w:rsidRDefault="0025124E" w:rsidP="00F230C1">
      <w:pPr>
        <w:jc w:val="both"/>
        <w:rPr>
          <w:rFonts w:ascii="Georgia" w:hAnsi="Georgia" w:cs="URWPalladioL-Roma"/>
          <w:i/>
          <w:color w:val="808080"/>
          <w:sz w:val="22"/>
          <w:szCs w:val="22"/>
        </w:rPr>
      </w:pPr>
      <w:bookmarkStart w:id="1" w:name="_Hlk117670601"/>
      <w:r w:rsidRPr="007548A1">
        <w:rPr>
          <w:rFonts w:ascii="Georgia" w:hAnsi="Georgia" w:cs="URWPalladioL-Roma"/>
          <w:i/>
          <w:color w:val="808080"/>
          <w:sz w:val="22"/>
          <w:szCs w:val="22"/>
        </w:rPr>
        <w:t xml:space="preserve">Note: </w:t>
      </w:r>
      <w:r w:rsidR="00F43BCC" w:rsidRPr="007548A1">
        <w:rPr>
          <w:rFonts w:ascii="Georgia" w:hAnsi="Georgia" w:cs="URWPalladioL-Roma"/>
          <w:i/>
          <w:color w:val="808080"/>
          <w:sz w:val="22"/>
          <w:szCs w:val="22"/>
        </w:rPr>
        <w:t>T</w:t>
      </w:r>
      <w:r w:rsidRPr="007548A1">
        <w:rPr>
          <w:rFonts w:ascii="Georgia" w:hAnsi="Georgia" w:cs="URWPalladioL-Roma"/>
          <w:i/>
          <w:color w:val="808080"/>
          <w:sz w:val="22"/>
          <w:szCs w:val="22"/>
        </w:rPr>
        <w:t>he only valid options to the above are</w:t>
      </w:r>
      <w:r w:rsidR="001730C2">
        <w:rPr>
          <w:rFonts w:ascii="Georgia" w:hAnsi="Georgia" w:cs="URWPalladioL-Roma"/>
          <w:i/>
          <w:color w:val="808080"/>
          <w:sz w:val="22"/>
          <w:szCs w:val="22"/>
        </w:rPr>
        <w:t>:</w:t>
      </w:r>
    </w:p>
    <w:p w14:paraId="3E93B55C" w14:textId="77777777" w:rsidR="001730C2" w:rsidRDefault="0025124E" w:rsidP="00F230C1">
      <w:pPr>
        <w:pStyle w:val="ListParagraph"/>
        <w:numPr>
          <w:ilvl w:val="0"/>
          <w:numId w:val="26"/>
        </w:numPr>
        <w:jc w:val="both"/>
        <w:rPr>
          <w:rFonts w:ascii="Georgia" w:hAnsi="Georgia" w:cs="URWPalladioL-Roma"/>
          <w:i/>
          <w:color w:val="808080"/>
          <w:sz w:val="22"/>
          <w:szCs w:val="22"/>
        </w:rPr>
      </w:pPr>
      <w:r w:rsidRPr="001730C2">
        <w:rPr>
          <w:rFonts w:ascii="Georgia" w:hAnsi="Georgia" w:cs="URWPalladioL-Roma"/>
          <w:i/>
          <w:color w:val="808080"/>
          <w:sz w:val="22"/>
          <w:szCs w:val="22"/>
        </w:rPr>
        <w:t>Certificate</w:t>
      </w:r>
      <w:r w:rsidR="00F43BCC" w:rsidRPr="001730C2">
        <w:rPr>
          <w:rFonts w:ascii="Georgia" w:hAnsi="Georgia" w:cs="URWPalladioL-Roma"/>
          <w:i/>
          <w:color w:val="808080"/>
          <w:sz w:val="22"/>
          <w:szCs w:val="22"/>
        </w:rPr>
        <w:t xml:space="preserve"> </w:t>
      </w:r>
      <w:r w:rsidR="001730C2" w:rsidRPr="001730C2">
        <w:rPr>
          <w:rFonts w:ascii="Georgia" w:hAnsi="Georgia" w:cs="URWPalladioL-Roma"/>
          <w:i/>
          <w:color w:val="808080"/>
          <w:sz w:val="22"/>
          <w:szCs w:val="22"/>
        </w:rPr>
        <w:t>in</w:t>
      </w:r>
      <w:r w:rsidR="00F43BCC" w:rsidRPr="001730C2">
        <w:rPr>
          <w:rFonts w:ascii="Georgia" w:hAnsi="Georgia" w:cs="URWPalladioL-Roma"/>
          <w:i/>
          <w:color w:val="808080"/>
          <w:sz w:val="22"/>
          <w:szCs w:val="22"/>
        </w:rPr>
        <w:t xml:space="preserve"> </w:t>
      </w:r>
      <w:r w:rsidR="001730C2" w:rsidRPr="001730C2">
        <w:rPr>
          <w:rFonts w:ascii="Georgia" w:hAnsi="Georgia" w:cs="URWPalladioL-Roma"/>
          <w:i/>
          <w:color w:val="808080"/>
          <w:sz w:val="22"/>
          <w:szCs w:val="22"/>
        </w:rPr>
        <w:t>[</w:t>
      </w:r>
      <w:r w:rsidR="00F43BCC" w:rsidRPr="001730C2">
        <w:rPr>
          <w:rFonts w:ascii="Georgia" w:hAnsi="Georgia" w:cs="URWPalladioL-Roma"/>
          <w:i/>
          <w:color w:val="808080"/>
          <w:sz w:val="22"/>
          <w:szCs w:val="22"/>
        </w:rPr>
        <w:t>Biomedical Informatics</w:t>
      </w:r>
      <w:r w:rsidR="001730C2" w:rsidRPr="001730C2">
        <w:rPr>
          <w:rFonts w:ascii="Georgia" w:hAnsi="Georgia" w:cs="URWPalladioL-Roma"/>
          <w:i/>
          <w:color w:val="808080"/>
          <w:sz w:val="22"/>
          <w:szCs w:val="22"/>
        </w:rPr>
        <w:t>/Applied Informatics/Public Health Informatics/Health Data Science/Pharmacy Informatics]</w:t>
      </w:r>
      <w:r w:rsidRPr="001730C2">
        <w:rPr>
          <w:rFonts w:ascii="Georgia" w:hAnsi="Georgia" w:cs="URWPalladioL-Roma"/>
          <w:i/>
          <w:color w:val="808080"/>
          <w:sz w:val="22"/>
          <w:szCs w:val="22"/>
        </w:rPr>
        <w:t>,</w:t>
      </w:r>
    </w:p>
    <w:p w14:paraId="43A17126" w14:textId="77777777" w:rsidR="001730C2" w:rsidRDefault="00F43BCC" w:rsidP="00F230C1">
      <w:pPr>
        <w:pStyle w:val="ListParagraph"/>
        <w:numPr>
          <w:ilvl w:val="0"/>
          <w:numId w:val="26"/>
        </w:numPr>
        <w:jc w:val="both"/>
        <w:rPr>
          <w:rFonts w:ascii="Georgia" w:hAnsi="Georgia" w:cs="URWPalladioL-Roma"/>
          <w:i/>
          <w:color w:val="808080"/>
          <w:sz w:val="22"/>
          <w:szCs w:val="22"/>
        </w:rPr>
      </w:pPr>
      <w:r w:rsidRPr="001730C2">
        <w:rPr>
          <w:rFonts w:ascii="Georgia" w:hAnsi="Georgia" w:cs="URWPalladioL-Roma"/>
          <w:i/>
          <w:color w:val="808080"/>
          <w:sz w:val="22"/>
          <w:szCs w:val="22"/>
        </w:rPr>
        <w:t>Master of Science in Biomedical Informatics</w:t>
      </w:r>
      <w:r w:rsidR="0025124E" w:rsidRPr="001730C2">
        <w:rPr>
          <w:rFonts w:ascii="Georgia" w:hAnsi="Georgia" w:cs="URWPalladioL-Roma"/>
          <w:i/>
          <w:color w:val="808080"/>
          <w:sz w:val="22"/>
          <w:szCs w:val="22"/>
        </w:rPr>
        <w:t>,</w:t>
      </w:r>
    </w:p>
    <w:p w14:paraId="237E99C5" w14:textId="77777777" w:rsidR="001730C2" w:rsidRDefault="00F43BCC" w:rsidP="00F230C1">
      <w:pPr>
        <w:pStyle w:val="ListParagraph"/>
        <w:numPr>
          <w:ilvl w:val="0"/>
          <w:numId w:val="26"/>
        </w:numPr>
        <w:jc w:val="both"/>
        <w:rPr>
          <w:rFonts w:ascii="Georgia" w:hAnsi="Georgia" w:cs="URWPalladioL-Roma"/>
          <w:i/>
          <w:color w:val="808080"/>
          <w:sz w:val="22"/>
          <w:szCs w:val="22"/>
        </w:rPr>
      </w:pPr>
      <w:r w:rsidRPr="001730C2">
        <w:rPr>
          <w:rFonts w:ascii="Georgia" w:hAnsi="Georgia" w:cs="URWPalladioL-Roma"/>
          <w:i/>
          <w:color w:val="808080"/>
          <w:sz w:val="22"/>
          <w:szCs w:val="22"/>
        </w:rPr>
        <w:t xml:space="preserve">Doctor of Philosophy </w:t>
      </w:r>
      <w:r w:rsidR="001730C2">
        <w:rPr>
          <w:rFonts w:ascii="Georgia" w:hAnsi="Georgia" w:cs="URWPalladioL-Roma"/>
          <w:i/>
          <w:color w:val="808080"/>
          <w:sz w:val="22"/>
          <w:szCs w:val="22"/>
        </w:rPr>
        <w:t xml:space="preserve">(PhD) </w:t>
      </w:r>
      <w:r w:rsidRPr="001730C2">
        <w:rPr>
          <w:rFonts w:ascii="Georgia" w:hAnsi="Georgia" w:cs="URWPalladioL-Roma"/>
          <w:i/>
          <w:color w:val="808080"/>
          <w:sz w:val="22"/>
          <w:szCs w:val="22"/>
        </w:rPr>
        <w:t>in Biomedical Informatics,</w:t>
      </w:r>
    </w:p>
    <w:p w14:paraId="4ADDE1AC" w14:textId="77777777" w:rsidR="001730C2" w:rsidRDefault="001730C2" w:rsidP="00F230C1">
      <w:pPr>
        <w:pStyle w:val="ListParagraph"/>
        <w:numPr>
          <w:ilvl w:val="0"/>
          <w:numId w:val="26"/>
        </w:numPr>
        <w:jc w:val="both"/>
        <w:rPr>
          <w:rFonts w:ascii="Georgia" w:hAnsi="Georgia" w:cs="URWPalladioL-Roma"/>
          <w:i/>
          <w:color w:val="808080"/>
          <w:sz w:val="22"/>
          <w:szCs w:val="22"/>
        </w:rPr>
      </w:pPr>
      <w:r>
        <w:rPr>
          <w:rFonts w:ascii="Georgia" w:hAnsi="Georgia" w:cs="URWPalladioL-Roma"/>
          <w:i/>
          <w:color w:val="808080"/>
          <w:sz w:val="22"/>
          <w:szCs w:val="22"/>
        </w:rPr>
        <w:t>Doctorate in Health Informatics (DHI)</w:t>
      </w:r>
    </w:p>
    <w:p w14:paraId="3D276BC9" w14:textId="77777777" w:rsidR="00F230C1" w:rsidRPr="001730C2" w:rsidRDefault="00F43BCC" w:rsidP="001730C2">
      <w:pPr>
        <w:jc w:val="both"/>
        <w:rPr>
          <w:rFonts w:ascii="Georgia" w:hAnsi="Georgia" w:cs="URWPalladioL-Roma"/>
          <w:i/>
          <w:sz w:val="22"/>
          <w:szCs w:val="22"/>
        </w:rPr>
      </w:pPr>
      <w:r w:rsidRPr="001730C2">
        <w:rPr>
          <w:rFonts w:ascii="Georgia" w:hAnsi="Georgia" w:cs="URWPalladioL-Roma"/>
          <w:i/>
          <w:color w:val="808080"/>
          <w:sz w:val="22"/>
          <w:szCs w:val="22"/>
        </w:rPr>
        <w:t>Dual Degree</w:t>
      </w:r>
      <w:r w:rsidR="001730C2" w:rsidRPr="001730C2">
        <w:rPr>
          <w:rFonts w:ascii="Georgia" w:hAnsi="Georgia" w:cs="URWPalladioL-Roma"/>
          <w:i/>
          <w:color w:val="808080"/>
          <w:sz w:val="22"/>
          <w:szCs w:val="22"/>
        </w:rPr>
        <w:t xml:space="preserve"> </w:t>
      </w:r>
      <w:r w:rsidR="001730C2">
        <w:rPr>
          <w:rFonts w:ascii="Georgia" w:hAnsi="Georgia" w:cs="URWPalladioL-Roma"/>
          <w:i/>
          <w:color w:val="808080"/>
          <w:sz w:val="22"/>
          <w:szCs w:val="22"/>
        </w:rPr>
        <w:t xml:space="preserve">and 4+1 </w:t>
      </w:r>
      <w:r w:rsidR="001730C2" w:rsidRPr="001730C2">
        <w:rPr>
          <w:rFonts w:ascii="Georgia" w:hAnsi="Georgia" w:cs="URWPalladioL-Roma"/>
          <w:i/>
          <w:color w:val="808080"/>
          <w:sz w:val="22"/>
          <w:szCs w:val="22"/>
        </w:rPr>
        <w:t>students should just state the informatics degree they are seeking</w:t>
      </w:r>
      <w:r w:rsidR="001730C2">
        <w:rPr>
          <w:rFonts w:ascii="Georgia" w:hAnsi="Georgia" w:cs="URWPalladioL-Roma"/>
          <w:i/>
          <w:color w:val="808080"/>
          <w:sz w:val="22"/>
          <w:szCs w:val="22"/>
        </w:rPr>
        <w:t>.</w:t>
      </w:r>
    </w:p>
    <w:bookmarkEnd w:id="1"/>
    <w:p w14:paraId="2C5ED1DE" w14:textId="77777777" w:rsidR="001730C2" w:rsidRPr="00F43BCC" w:rsidRDefault="001730C2" w:rsidP="001730C2">
      <w:pPr>
        <w:pStyle w:val="ListParagraph"/>
        <w:ind w:left="360"/>
        <w:jc w:val="both"/>
        <w:rPr>
          <w:rFonts w:ascii="Georgia" w:hAnsi="Georgia" w:cs="URWPalladioL-Roma"/>
          <w:i/>
          <w:sz w:val="22"/>
          <w:szCs w:val="22"/>
        </w:rPr>
      </w:pPr>
    </w:p>
    <w:p w14:paraId="4CA5EEF0" w14:textId="77777777" w:rsidR="007B29F3" w:rsidRDefault="007B29F3" w:rsidP="00F230C1">
      <w:pPr>
        <w:jc w:val="both"/>
        <w:rPr>
          <w:rFonts w:ascii="Georgia" w:hAnsi="Georgia" w:cs="URWPalladioL-Roma"/>
          <w:b/>
          <w:sz w:val="22"/>
          <w:szCs w:val="22"/>
        </w:rPr>
      </w:pPr>
      <w:r w:rsidRPr="007B29F3">
        <w:rPr>
          <w:rFonts w:ascii="Georgia" w:hAnsi="Georgia" w:cs="URWPalladioL-Roma"/>
          <w:b/>
          <w:sz w:val="22"/>
          <w:szCs w:val="22"/>
          <w:u w:val="single"/>
        </w:rPr>
        <w:t>Semester</w:t>
      </w:r>
      <w:r>
        <w:rPr>
          <w:rFonts w:ascii="Georgia" w:hAnsi="Georgia" w:cs="URWPalladioL-Roma"/>
          <w:b/>
          <w:sz w:val="22"/>
          <w:szCs w:val="22"/>
        </w:rPr>
        <w:tab/>
      </w:r>
      <w:r>
        <w:rPr>
          <w:rFonts w:ascii="Georgia" w:hAnsi="Georgia" w:cs="URWPalladioL-Roma"/>
          <w:b/>
          <w:sz w:val="22"/>
          <w:szCs w:val="22"/>
        </w:rPr>
        <w:tab/>
      </w:r>
      <w:r w:rsidRPr="007B29F3">
        <w:rPr>
          <w:rFonts w:ascii="Georgia" w:hAnsi="Georgia" w:cs="URWPalladioL-Roma"/>
          <w:b/>
          <w:sz w:val="22"/>
          <w:szCs w:val="22"/>
          <w:u w:val="single"/>
        </w:rPr>
        <w:t>Grade</w:t>
      </w:r>
      <w:r>
        <w:rPr>
          <w:rFonts w:ascii="Georgia" w:hAnsi="Georgia" w:cs="URWPalladioL-Roma"/>
          <w:b/>
          <w:sz w:val="22"/>
          <w:szCs w:val="22"/>
        </w:rPr>
        <w:tab/>
      </w:r>
      <w:r>
        <w:rPr>
          <w:rFonts w:ascii="Georgia" w:hAnsi="Georgia" w:cs="URWPalladioL-Roma"/>
          <w:b/>
          <w:sz w:val="22"/>
          <w:szCs w:val="22"/>
        </w:rPr>
        <w:tab/>
      </w:r>
      <w:r w:rsidRPr="007B29F3">
        <w:rPr>
          <w:rFonts w:ascii="Georgia" w:hAnsi="Georgia" w:cs="URWPalladioL-Roma"/>
          <w:b/>
          <w:sz w:val="22"/>
          <w:szCs w:val="22"/>
          <w:u w:val="single"/>
        </w:rPr>
        <w:t>Course</w:t>
      </w:r>
      <w:r w:rsidR="00064738" w:rsidRPr="00064738">
        <w:rPr>
          <w:rFonts w:ascii="Georgia" w:hAnsi="Georgia" w:cs="URWPalladioL-Roma"/>
          <w:b/>
          <w:sz w:val="22"/>
          <w:szCs w:val="22"/>
        </w:rPr>
        <w:tab/>
      </w:r>
      <w:r w:rsidR="00064738" w:rsidRPr="00064738">
        <w:rPr>
          <w:rFonts w:ascii="Georgia" w:hAnsi="Georgia" w:cs="URWPalladioL-Roma"/>
          <w:b/>
          <w:sz w:val="22"/>
          <w:szCs w:val="22"/>
        </w:rPr>
        <w:tab/>
      </w:r>
      <w:r w:rsidR="00064738">
        <w:rPr>
          <w:rFonts w:ascii="Georgia" w:hAnsi="Georgia" w:cs="URWPalladioL-Roma"/>
          <w:b/>
          <w:sz w:val="22"/>
          <w:szCs w:val="22"/>
          <w:u w:val="single"/>
        </w:rPr>
        <w:t>Course Name</w:t>
      </w:r>
      <w:r w:rsidRPr="007B29F3">
        <w:rPr>
          <w:rFonts w:ascii="Georgia" w:hAnsi="Georgia" w:cs="URWPalladioL-Roma"/>
          <w:b/>
          <w:sz w:val="22"/>
          <w:szCs w:val="22"/>
          <w:u w:val="single"/>
        </w:rPr>
        <w:t xml:space="preserve"> (Instructor)</w:t>
      </w:r>
    </w:p>
    <w:p w14:paraId="14CC5D5C" w14:textId="77777777" w:rsidR="007B29F3" w:rsidRDefault="007B29F3" w:rsidP="00F230C1">
      <w:pPr>
        <w:jc w:val="both"/>
        <w:rPr>
          <w:rFonts w:ascii="Georgia" w:hAnsi="Georgia" w:cs="URWPalladioL-Roma"/>
          <w:sz w:val="22"/>
          <w:szCs w:val="22"/>
        </w:rPr>
      </w:pPr>
      <w:r w:rsidRPr="007B29F3">
        <w:rPr>
          <w:rFonts w:ascii="Georgia" w:hAnsi="Georgia" w:cs="URWPalladioL-Roma"/>
          <w:sz w:val="22"/>
          <w:szCs w:val="22"/>
        </w:rPr>
        <w:t>F</w:t>
      </w:r>
      <w:r>
        <w:rPr>
          <w:rFonts w:ascii="Georgia" w:hAnsi="Georgia" w:cs="URWPalladioL-Roma"/>
          <w:sz w:val="22"/>
          <w:szCs w:val="22"/>
        </w:rPr>
        <w:t>all 2015</w:t>
      </w:r>
      <w:r>
        <w:rPr>
          <w:rFonts w:ascii="Georgia" w:hAnsi="Georgia" w:cs="URWPalladioL-Roma"/>
          <w:sz w:val="22"/>
          <w:szCs w:val="22"/>
        </w:rPr>
        <w:tab/>
      </w:r>
      <w:r>
        <w:rPr>
          <w:rFonts w:ascii="Georgia" w:hAnsi="Georgia" w:cs="URWPalladioL-Roma"/>
          <w:sz w:val="22"/>
          <w:szCs w:val="22"/>
        </w:rPr>
        <w:tab/>
        <w:t>A</w:t>
      </w:r>
      <w:r>
        <w:rPr>
          <w:rFonts w:ascii="Georgia" w:hAnsi="Georgia" w:cs="URWPalladioL-Roma"/>
          <w:sz w:val="22"/>
          <w:szCs w:val="22"/>
        </w:rPr>
        <w:tab/>
      </w:r>
      <w:r>
        <w:rPr>
          <w:rFonts w:ascii="Georgia" w:hAnsi="Georgia" w:cs="URWPalladioL-Roma"/>
          <w:sz w:val="22"/>
          <w:szCs w:val="22"/>
        </w:rPr>
        <w:tab/>
      </w:r>
      <w:r>
        <w:rPr>
          <w:rFonts w:ascii="Georgia" w:hAnsi="Georgia" w:cs="URWPalladioL-Roma"/>
          <w:sz w:val="22"/>
          <w:szCs w:val="22"/>
        </w:rPr>
        <w:tab/>
        <w:t>BMI 5300</w:t>
      </w:r>
      <w:r w:rsidR="00064738">
        <w:rPr>
          <w:rFonts w:ascii="Georgia" w:hAnsi="Georgia" w:cs="URWPalladioL-Roma"/>
          <w:sz w:val="22"/>
          <w:szCs w:val="22"/>
        </w:rPr>
        <w:tab/>
      </w:r>
      <w:r w:rsidR="00064738">
        <w:rPr>
          <w:rFonts w:ascii="Georgia" w:hAnsi="Georgia" w:cs="URWPalladioL-Roma"/>
          <w:sz w:val="22"/>
          <w:szCs w:val="22"/>
        </w:rPr>
        <w:tab/>
      </w:r>
      <w:r>
        <w:rPr>
          <w:rFonts w:ascii="Georgia" w:hAnsi="Georgia" w:cs="URWPalladioL-Roma"/>
          <w:sz w:val="22"/>
          <w:szCs w:val="22"/>
        </w:rPr>
        <w:t>Introduction to Biomedical Informatics (Smith)</w:t>
      </w:r>
    </w:p>
    <w:p w14:paraId="7F2642AC" w14:textId="77777777" w:rsidR="007B29F3" w:rsidRDefault="007B29F3" w:rsidP="00F230C1">
      <w:pPr>
        <w:jc w:val="both"/>
        <w:rPr>
          <w:rFonts w:ascii="Georgia" w:hAnsi="Georgia" w:cs="URWPalladioL-Roma"/>
          <w:sz w:val="22"/>
          <w:szCs w:val="22"/>
        </w:rPr>
      </w:pPr>
      <w:r>
        <w:rPr>
          <w:rFonts w:ascii="Georgia" w:hAnsi="Georgia" w:cs="URWPalladioL-Roma"/>
          <w:sz w:val="22"/>
          <w:szCs w:val="22"/>
        </w:rPr>
        <w:t>Spr. 2016</w:t>
      </w:r>
      <w:r>
        <w:rPr>
          <w:rFonts w:ascii="Georgia" w:hAnsi="Georgia" w:cs="URWPalladioL-Roma"/>
          <w:sz w:val="22"/>
          <w:szCs w:val="22"/>
        </w:rPr>
        <w:tab/>
      </w:r>
      <w:r>
        <w:rPr>
          <w:rFonts w:ascii="Georgia" w:hAnsi="Georgia" w:cs="URWPalladioL-Roma"/>
          <w:sz w:val="22"/>
          <w:szCs w:val="22"/>
        </w:rPr>
        <w:tab/>
        <w:t>A</w:t>
      </w:r>
      <w:r>
        <w:rPr>
          <w:rFonts w:ascii="Georgia" w:hAnsi="Georgia" w:cs="URWPalladioL-Roma"/>
          <w:sz w:val="22"/>
          <w:szCs w:val="22"/>
        </w:rPr>
        <w:tab/>
      </w:r>
      <w:r>
        <w:rPr>
          <w:rFonts w:ascii="Georgia" w:hAnsi="Georgia" w:cs="URWPalladioL-Roma"/>
          <w:sz w:val="22"/>
          <w:szCs w:val="22"/>
        </w:rPr>
        <w:tab/>
      </w:r>
      <w:r>
        <w:rPr>
          <w:rFonts w:ascii="Georgia" w:hAnsi="Georgia" w:cs="URWPalladioL-Roma"/>
          <w:sz w:val="22"/>
          <w:szCs w:val="22"/>
        </w:rPr>
        <w:tab/>
        <w:t>BMI 5310</w:t>
      </w:r>
      <w:r w:rsidR="00064738">
        <w:rPr>
          <w:rFonts w:ascii="Georgia" w:hAnsi="Georgia" w:cs="URWPalladioL-Roma"/>
          <w:sz w:val="22"/>
          <w:szCs w:val="22"/>
        </w:rPr>
        <w:tab/>
      </w:r>
      <w:r w:rsidR="00064738">
        <w:rPr>
          <w:rFonts w:ascii="Georgia" w:hAnsi="Georgia" w:cs="URWPalladioL-Roma"/>
          <w:sz w:val="22"/>
          <w:szCs w:val="22"/>
        </w:rPr>
        <w:tab/>
      </w:r>
      <w:r>
        <w:rPr>
          <w:rFonts w:ascii="Georgia" w:hAnsi="Georgia" w:cs="URWPalladioL-Roma"/>
          <w:sz w:val="22"/>
          <w:szCs w:val="22"/>
        </w:rPr>
        <w:t>Foundations of Health Information Sciences I (Smith)</w:t>
      </w:r>
    </w:p>
    <w:p w14:paraId="79D8BFC9" w14:textId="77777777" w:rsidR="007B29F3" w:rsidRDefault="007B29F3" w:rsidP="00F230C1">
      <w:pPr>
        <w:jc w:val="both"/>
        <w:rPr>
          <w:rFonts w:ascii="Georgia" w:hAnsi="Georgia" w:cs="URWPalladioL-Roma"/>
          <w:sz w:val="22"/>
          <w:szCs w:val="22"/>
        </w:rPr>
      </w:pPr>
      <w:r>
        <w:rPr>
          <w:rFonts w:ascii="Georgia" w:hAnsi="Georgia" w:cs="URWPalladioL-Roma"/>
          <w:sz w:val="22"/>
          <w:szCs w:val="22"/>
        </w:rPr>
        <w:t>Spr. 2016</w:t>
      </w:r>
      <w:r>
        <w:rPr>
          <w:rFonts w:ascii="Georgia" w:hAnsi="Georgia" w:cs="URWPalladioL-Roma"/>
          <w:sz w:val="22"/>
          <w:szCs w:val="22"/>
        </w:rPr>
        <w:tab/>
      </w:r>
      <w:r>
        <w:rPr>
          <w:rFonts w:ascii="Georgia" w:hAnsi="Georgia" w:cs="URWPalladioL-Roma"/>
          <w:sz w:val="22"/>
          <w:szCs w:val="22"/>
        </w:rPr>
        <w:tab/>
        <w:t>A</w:t>
      </w:r>
      <w:r>
        <w:rPr>
          <w:rFonts w:ascii="Georgia" w:hAnsi="Georgia" w:cs="URWPalladioL-Roma"/>
          <w:sz w:val="22"/>
          <w:szCs w:val="22"/>
        </w:rPr>
        <w:tab/>
      </w:r>
      <w:r>
        <w:rPr>
          <w:rFonts w:ascii="Georgia" w:hAnsi="Georgia" w:cs="URWPalladioL-Roma"/>
          <w:sz w:val="22"/>
          <w:szCs w:val="22"/>
        </w:rPr>
        <w:tab/>
      </w:r>
      <w:r>
        <w:rPr>
          <w:rFonts w:ascii="Georgia" w:hAnsi="Georgia" w:cs="URWPalladioL-Roma"/>
          <w:sz w:val="22"/>
          <w:szCs w:val="22"/>
        </w:rPr>
        <w:tab/>
        <w:t>BMI 5007</w:t>
      </w:r>
      <w:r w:rsidR="00064738">
        <w:rPr>
          <w:rFonts w:ascii="Georgia" w:hAnsi="Georgia" w:cs="URWPalladioL-Roma"/>
          <w:sz w:val="22"/>
          <w:szCs w:val="22"/>
        </w:rPr>
        <w:tab/>
      </w:r>
      <w:r w:rsidR="00064738">
        <w:rPr>
          <w:rFonts w:ascii="Georgia" w:hAnsi="Georgia" w:cs="URWPalladioL-Roma"/>
          <w:sz w:val="22"/>
          <w:szCs w:val="22"/>
        </w:rPr>
        <w:tab/>
      </w:r>
      <w:r>
        <w:rPr>
          <w:rFonts w:ascii="Georgia" w:hAnsi="Georgia" w:cs="URWPalladioL-Roma"/>
          <w:sz w:val="22"/>
          <w:szCs w:val="22"/>
        </w:rPr>
        <w:t>Data Structures and Algorithms in Biomedicine (Rogith)</w:t>
      </w:r>
    </w:p>
    <w:p w14:paraId="0B42733D" w14:textId="77777777" w:rsidR="007B29F3" w:rsidRDefault="007B29F3" w:rsidP="00F230C1">
      <w:pPr>
        <w:jc w:val="both"/>
        <w:rPr>
          <w:rFonts w:ascii="Georgia" w:hAnsi="Georgia" w:cs="URWPalladioL-Roma"/>
          <w:sz w:val="22"/>
          <w:szCs w:val="22"/>
        </w:rPr>
      </w:pPr>
      <w:r>
        <w:rPr>
          <w:rFonts w:ascii="Georgia" w:hAnsi="Georgia" w:cs="URWPalladioL-Roma"/>
          <w:sz w:val="22"/>
          <w:szCs w:val="22"/>
        </w:rPr>
        <w:t>Sum. 2016</w:t>
      </w:r>
      <w:r>
        <w:rPr>
          <w:rFonts w:ascii="Georgia" w:hAnsi="Georgia" w:cs="URWPalladioL-Roma"/>
          <w:sz w:val="22"/>
          <w:szCs w:val="22"/>
        </w:rPr>
        <w:tab/>
      </w:r>
      <w:r>
        <w:rPr>
          <w:rFonts w:ascii="Georgia" w:hAnsi="Georgia" w:cs="URWPalladioL-Roma"/>
          <w:sz w:val="22"/>
          <w:szCs w:val="22"/>
        </w:rPr>
        <w:tab/>
        <w:t>B</w:t>
      </w:r>
      <w:r>
        <w:rPr>
          <w:rFonts w:ascii="Georgia" w:hAnsi="Georgia" w:cs="URWPalladioL-Roma"/>
          <w:sz w:val="22"/>
          <w:szCs w:val="22"/>
        </w:rPr>
        <w:tab/>
      </w:r>
      <w:r>
        <w:rPr>
          <w:rFonts w:ascii="Georgia" w:hAnsi="Georgia" w:cs="URWPalladioL-Roma"/>
          <w:sz w:val="22"/>
          <w:szCs w:val="22"/>
        </w:rPr>
        <w:tab/>
      </w:r>
      <w:r>
        <w:rPr>
          <w:rFonts w:ascii="Georgia" w:hAnsi="Georgia" w:cs="URWPalladioL-Roma"/>
          <w:sz w:val="22"/>
          <w:szCs w:val="22"/>
        </w:rPr>
        <w:tab/>
        <w:t>BMI 5354</w:t>
      </w:r>
      <w:r w:rsidR="00064738">
        <w:rPr>
          <w:rFonts w:ascii="Georgia" w:hAnsi="Georgia" w:cs="URWPalladioL-Roma"/>
          <w:sz w:val="22"/>
          <w:szCs w:val="22"/>
        </w:rPr>
        <w:tab/>
      </w:r>
      <w:r w:rsidR="00064738">
        <w:rPr>
          <w:rFonts w:ascii="Georgia" w:hAnsi="Georgia" w:cs="URWPalladioL-Roma"/>
          <w:sz w:val="22"/>
          <w:szCs w:val="22"/>
        </w:rPr>
        <w:tab/>
      </w:r>
      <w:r>
        <w:rPr>
          <w:rFonts w:ascii="Georgia" w:hAnsi="Georgia" w:cs="URWPalladioL-Roma"/>
          <w:sz w:val="22"/>
          <w:szCs w:val="22"/>
        </w:rPr>
        <w:t>Cognitive Science in Biomedical Informatics (Franklin)</w:t>
      </w:r>
    </w:p>
    <w:p w14:paraId="0F4BB053" w14:textId="77777777" w:rsidR="00064738" w:rsidRDefault="00064738" w:rsidP="00F230C1">
      <w:pPr>
        <w:jc w:val="both"/>
        <w:rPr>
          <w:rFonts w:ascii="Georgia" w:hAnsi="Georgia" w:cs="URWPalladioL-Roma"/>
          <w:sz w:val="22"/>
          <w:szCs w:val="22"/>
        </w:rPr>
      </w:pPr>
      <w:r>
        <w:rPr>
          <w:rFonts w:ascii="Georgia" w:hAnsi="Georgia" w:cs="URWPalladioL-Roma"/>
          <w:sz w:val="22"/>
          <w:szCs w:val="22"/>
        </w:rPr>
        <w:t>Fall 2016</w:t>
      </w:r>
      <w:r>
        <w:rPr>
          <w:rFonts w:ascii="Georgia" w:hAnsi="Georgia" w:cs="URWPalladioL-Roma"/>
          <w:sz w:val="22"/>
          <w:szCs w:val="22"/>
        </w:rPr>
        <w:tab/>
      </w:r>
      <w:r>
        <w:rPr>
          <w:rFonts w:ascii="Georgia" w:hAnsi="Georgia" w:cs="URWPalladioL-Roma"/>
          <w:sz w:val="22"/>
          <w:szCs w:val="22"/>
        </w:rPr>
        <w:tab/>
        <w:t>A</w:t>
      </w:r>
      <w:r>
        <w:rPr>
          <w:rFonts w:ascii="Georgia" w:hAnsi="Georgia" w:cs="URWPalladioL-Roma"/>
          <w:sz w:val="22"/>
          <w:szCs w:val="22"/>
        </w:rPr>
        <w:tab/>
      </w:r>
      <w:r>
        <w:rPr>
          <w:rFonts w:ascii="Georgia" w:hAnsi="Georgia" w:cs="URWPalladioL-Roma"/>
          <w:sz w:val="22"/>
          <w:szCs w:val="22"/>
        </w:rPr>
        <w:tab/>
      </w:r>
      <w:r>
        <w:rPr>
          <w:rFonts w:ascii="Georgia" w:hAnsi="Georgia" w:cs="URWPalladioL-Roma"/>
          <w:sz w:val="22"/>
          <w:szCs w:val="22"/>
        </w:rPr>
        <w:tab/>
        <w:t>BMI 5311</w:t>
      </w:r>
      <w:r>
        <w:rPr>
          <w:rFonts w:ascii="Georgia" w:hAnsi="Georgia" w:cs="URWPalladioL-Roma"/>
          <w:sz w:val="22"/>
          <w:szCs w:val="22"/>
        </w:rPr>
        <w:tab/>
      </w:r>
      <w:r>
        <w:rPr>
          <w:rFonts w:ascii="Georgia" w:hAnsi="Georgia" w:cs="URWPalladioL-Roma"/>
          <w:sz w:val="22"/>
          <w:szCs w:val="22"/>
        </w:rPr>
        <w:tab/>
        <w:t>Foundations of Health Information Sciences II (Cohen)</w:t>
      </w:r>
    </w:p>
    <w:p w14:paraId="65B8065D" w14:textId="77777777" w:rsidR="00064738" w:rsidRDefault="00064738" w:rsidP="00F230C1">
      <w:pPr>
        <w:jc w:val="both"/>
        <w:rPr>
          <w:rFonts w:ascii="Georgia" w:hAnsi="Georgia" w:cs="URWPalladioL-Roma"/>
          <w:sz w:val="22"/>
          <w:szCs w:val="22"/>
        </w:rPr>
      </w:pPr>
      <w:r>
        <w:rPr>
          <w:rFonts w:ascii="Georgia" w:hAnsi="Georgia" w:cs="URWPalladioL-Roma"/>
          <w:sz w:val="22"/>
          <w:szCs w:val="22"/>
        </w:rPr>
        <w:t>Fall 2016</w:t>
      </w:r>
      <w:r>
        <w:rPr>
          <w:rFonts w:ascii="Georgia" w:hAnsi="Georgia" w:cs="URWPalladioL-Roma"/>
          <w:sz w:val="22"/>
          <w:szCs w:val="22"/>
        </w:rPr>
        <w:tab/>
      </w:r>
      <w:r>
        <w:rPr>
          <w:rFonts w:ascii="Georgia" w:hAnsi="Georgia" w:cs="URWPalladioL-Roma"/>
          <w:sz w:val="22"/>
          <w:szCs w:val="22"/>
        </w:rPr>
        <w:tab/>
        <w:t>A</w:t>
      </w:r>
      <w:r>
        <w:rPr>
          <w:rFonts w:ascii="Georgia" w:hAnsi="Georgia" w:cs="URWPalladioL-Roma"/>
          <w:sz w:val="22"/>
          <w:szCs w:val="22"/>
        </w:rPr>
        <w:tab/>
      </w:r>
      <w:r>
        <w:rPr>
          <w:rFonts w:ascii="Georgia" w:hAnsi="Georgia" w:cs="URWPalladioL-Roma"/>
          <w:sz w:val="22"/>
          <w:szCs w:val="22"/>
        </w:rPr>
        <w:tab/>
      </w:r>
      <w:r>
        <w:rPr>
          <w:rFonts w:ascii="Georgia" w:hAnsi="Georgia" w:cs="URWPalladioL-Roma"/>
          <w:sz w:val="22"/>
          <w:szCs w:val="22"/>
        </w:rPr>
        <w:tab/>
        <w:t>BMI 5352</w:t>
      </w:r>
      <w:r>
        <w:rPr>
          <w:rFonts w:ascii="Georgia" w:hAnsi="Georgia" w:cs="URWPalladioL-Roma"/>
          <w:sz w:val="22"/>
          <w:szCs w:val="22"/>
        </w:rPr>
        <w:tab/>
      </w:r>
      <w:r>
        <w:rPr>
          <w:rFonts w:ascii="Georgia" w:hAnsi="Georgia" w:cs="URWPalladioL-Roma"/>
          <w:sz w:val="22"/>
          <w:szCs w:val="22"/>
        </w:rPr>
        <w:tab/>
        <w:t>Statistical Methods in Biomedical Informatics (Johnson)</w:t>
      </w:r>
    </w:p>
    <w:p w14:paraId="5FD9100D" w14:textId="77777777" w:rsidR="0025124E" w:rsidRDefault="0025124E" w:rsidP="00F230C1">
      <w:pPr>
        <w:jc w:val="both"/>
        <w:rPr>
          <w:rFonts w:ascii="Georgia" w:hAnsi="Georgia" w:cs="URWPalladioL-Roma"/>
          <w:sz w:val="22"/>
          <w:szCs w:val="22"/>
        </w:rPr>
      </w:pPr>
      <w:r>
        <w:rPr>
          <w:rFonts w:ascii="Georgia" w:hAnsi="Georgia" w:cs="URWPalladioL-Roma"/>
          <w:sz w:val="22"/>
          <w:szCs w:val="22"/>
        </w:rPr>
        <w:t>Fall 2016</w:t>
      </w:r>
      <w:r>
        <w:rPr>
          <w:rFonts w:ascii="Georgia" w:hAnsi="Georgia" w:cs="URWPalladioL-Roma"/>
          <w:sz w:val="22"/>
          <w:szCs w:val="22"/>
        </w:rPr>
        <w:tab/>
      </w:r>
      <w:r>
        <w:rPr>
          <w:rFonts w:ascii="Georgia" w:hAnsi="Georgia" w:cs="URWPalladioL-Roma"/>
          <w:sz w:val="22"/>
          <w:szCs w:val="22"/>
        </w:rPr>
        <w:tab/>
        <w:t>A</w:t>
      </w:r>
      <w:r>
        <w:rPr>
          <w:rFonts w:ascii="Georgia" w:hAnsi="Georgia" w:cs="URWPalladioL-Roma"/>
          <w:sz w:val="22"/>
          <w:szCs w:val="22"/>
        </w:rPr>
        <w:tab/>
      </w:r>
      <w:r>
        <w:rPr>
          <w:rFonts w:ascii="Georgia" w:hAnsi="Georgia" w:cs="URWPalladioL-Roma"/>
          <w:sz w:val="22"/>
          <w:szCs w:val="22"/>
        </w:rPr>
        <w:tab/>
      </w:r>
      <w:r>
        <w:rPr>
          <w:rFonts w:ascii="Georgia" w:hAnsi="Georgia" w:cs="URWPalladioL-Roma"/>
          <w:sz w:val="22"/>
          <w:szCs w:val="22"/>
        </w:rPr>
        <w:tab/>
        <w:t>PH 1690</w:t>
      </w:r>
      <w:r>
        <w:rPr>
          <w:rFonts w:ascii="Georgia" w:hAnsi="Georgia" w:cs="URWPalladioL-Roma"/>
          <w:sz w:val="22"/>
          <w:szCs w:val="22"/>
        </w:rPr>
        <w:tab/>
      </w:r>
      <w:r>
        <w:rPr>
          <w:rFonts w:ascii="Georgia" w:hAnsi="Georgia" w:cs="URWPalladioL-Roma"/>
          <w:sz w:val="22"/>
          <w:szCs w:val="22"/>
        </w:rPr>
        <w:tab/>
        <w:t>Foundations of Biostatistics (Wu)</w:t>
      </w:r>
    </w:p>
    <w:p w14:paraId="25499CA3" w14:textId="77777777" w:rsidR="00064738" w:rsidRDefault="00064738" w:rsidP="00F230C1">
      <w:pPr>
        <w:jc w:val="both"/>
        <w:rPr>
          <w:rFonts w:ascii="Georgia" w:hAnsi="Georgia" w:cs="URWPalladioL-Roma"/>
          <w:sz w:val="22"/>
          <w:szCs w:val="22"/>
        </w:rPr>
      </w:pPr>
      <w:r>
        <w:rPr>
          <w:rFonts w:ascii="Georgia" w:hAnsi="Georgia" w:cs="URWPalladioL-Roma"/>
          <w:sz w:val="22"/>
          <w:szCs w:val="22"/>
        </w:rPr>
        <w:t>Spr. 2017</w:t>
      </w:r>
      <w:r>
        <w:rPr>
          <w:rFonts w:ascii="Georgia" w:hAnsi="Georgia" w:cs="URWPalladioL-Roma"/>
          <w:sz w:val="22"/>
          <w:szCs w:val="22"/>
        </w:rPr>
        <w:tab/>
      </w:r>
      <w:r>
        <w:rPr>
          <w:rFonts w:ascii="Georgia" w:hAnsi="Georgia" w:cs="URWPalladioL-Roma"/>
          <w:sz w:val="22"/>
          <w:szCs w:val="22"/>
        </w:rPr>
        <w:tab/>
      </w:r>
      <w:r>
        <w:rPr>
          <w:rFonts w:ascii="Georgia" w:hAnsi="Georgia" w:cs="URWPalladioL-Roma"/>
          <w:sz w:val="22"/>
          <w:szCs w:val="22"/>
        </w:rPr>
        <w:tab/>
      </w:r>
      <w:r>
        <w:rPr>
          <w:rFonts w:ascii="Georgia" w:hAnsi="Georgia" w:cs="URWPalladioL-Roma"/>
          <w:sz w:val="22"/>
          <w:szCs w:val="22"/>
        </w:rPr>
        <w:tab/>
      </w:r>
      <w:r>
        <w:rPr>
          <w:rFonts w:ascii="Georgia" w:hAnsi="Georgia" w:cs="URWPalladioL-Roma"/>
          <w:sz w:val="22"/>
          <w:szCs w:val="22"/>
        </w:rPr>
        <w:tab/>
        <w:t>BMI 6323</w:t>
      </w:r>
      <w:r>
        <w:rPr>
          <w:rFonts w:ascii="Georgia" w:hAnsi="Georgia" w:cs="URWPalladioL-Roma"/>
          <w:sz w:val="22"/>
          <w:szCs w:val="22"/>
        </w:rPr>
        <w:tab/>
      </w:r>
      <w:r>
        <w:rPr>
          <w:rFonts w:ascii="Georgia" w:hAnsi="Georgia" w:cs="URWPalladioL-Roma"/>
          <w:sz w:val="22"/>
          <w:szCs w:val="22"/>
        </w:rPr>
        <w:tab/>
        <w:t>Data Mining in Biomedical Informatics (Roberts)</w:t>
      </w:r>
    </w:p>
    <w:p w14:paraId="140AF1DC" w14:textId="77777777" w:rsidR="00064738" w:rsidRDefault="00064738" w:rsidP="00F230C1">
      <w:pPr>
        <w:jc w:val="both"/>
        <w:rPr>
          <w:rFonts w:ascii="Georgia" w:hAnsi="Georgia" w:cs="URWPalladioL-Roma"/>
          <w:sz w:val="22"/>
          <w:szCs w:val="22"/>
        </w:rPr>
      </w:pPr>
      <w:r>
        <w:rPr>
          <w:rFonts w:ascii="Georgia" w:hAnsi="Georgia" w:cs="URWPalladioL-Roma"/>
          <w:sz w:val="22"/>
          <w:szCs w:val="22"/>
        </w:rPr>
        <w:t>Spr. 2017</w:t>
      </w:r>
      <w:r>
        <w:rPr>
          <w:rFonts w:ascii="Georgia" w:hAnsi="Georgia" w:cs="URWPalladioL-Roma"/>
          <w:sz w:val="22"/>
          <w:szCs w:val="22"/>
        </w:rPr>
        <w:tab/>
      </w:r>
      <w:r>
        <w:rPr>
          <w:rFonts w:ascii="Georgia" w:hAnsi="Georgia" w:cs="URWPalladioL-Roma"/>
          <w:sz w:val="22"/>
          <w:szCs w:val="22"/>
        </w:rPr>
        <w:tab/>
      </w:r>
      <w:r>
        <w:rPr>
          <w:rFonts w:ascii="Georgia" w:hAnsi="Georgia" w:cs="URWPalladioL-Roma"/>
          <w:sz w:val="22"/>
          <w:szCs w:val="22"/>
        </w:rPr>
        <w:tab/>
      </w:r>
      <w:r>
        <w:rPr>
          <w:rFonts w:ascii="Georgia" w:hAnsi="Georgia" w:cs="URWPalladioL-Roma"/>
          <w:sz w:val="22"/>
          <w:szCs w:val="22"/>
        </w:rPr>
        <w:tab/>
      </w:r>
      <w:r>
        <w:rPr>
          <w:rFonts w:ascii="Georgia" w:hAnsi="Georgia" w:cs="URWPalladioL-Roma"/>
          <w:sz w:val="22"/>
          <w:szCs w:val="22"/>
        </w:rPr>
        <w:tab/>
        <w:t>BMI 6340</w:t>
      </w:r>
      <w:r>
        <w:rPr>
          <w:rFonts w:ascii="Georgia" w:hAnsi="Georgia" w:cs="URWPalladioL-Roma"/>
          <w:sz w:val="22"/>
          <w:szCs w:val="22"/>
        </w:rPr>
        <w:tab/>
      </w:r>
      <w:r>
        <w:rPr>
          <w:rFonts w:ascii="Georgia" w:hAnsi="Georgia" w:cs="URWPalladioL-Roma"/>
          <w:sz w:val="22"/>
          <w:szCs w:val="22"/>
        </w:rPr>
        <w:tab/>
        <w:t>Health Information Visualization and Visual Analytics (Johnson)</w:t>
      </w:r>
    </w:p>
    <w:p w14:paraId="02ED33D5" w14:textId="77777777" w:rsidR="00F230C1" w:rsidRPr="007548A1" w:rsidRDefault="00F230C1" w:rsidP="00F230C1">
      <w:pPr>
        <w:jc w:val="both"/>
        <w:rPr>
          <w:rFonts w:ascii="Georgia" w:hAnsi="Georgia" w:cs="URWPalladioL-Roma"/>
          <w:i/>
          <w:color w:val="808080"/>
          <w:sz w:val="22"/>
          <w:szCs w:val="22"/>
        </w:rPr>
      </w:pPr>
      <w:r w:rsidRPr="007548A1">
        <w:rPr>
          <w:rFonts w:ascii="Georgia" w:hAnsi="Georgia" w:cs="URWPalladioL-Roma"/>
          <w:i/>
          <w:color w:val="808080"/>
          <w:sz w:val="22"/>
          <w:szCs w:val="22"/>
        </w:rPr>
        <w:t>Notes: (1) Include current courses in the list, as above, and (2) Abbreviate course names where necessary to maintain one line per course.</w:t>
      </w:r>
    </w:p>
    <w:p w14:paraId="60EA1A9D" w14:textId="77777777" w:rsidR="00F230C1" w:rsidRDefault="00F230C1" w:rsidP="00F230C1">
      <w:pPr>
        <w:jc w:val="both"/>
        <w:rPr>
          <w:rFonts w:ascii="Georgia" w:hAnsi="Georgia" w:cs="URWPalladioL-Roma"/>
          <w:sz w:val="22"/>
          <w:szCs w:val="22"/>
        </w:rPr>
      </w:pPr>
    </w:p>
    <w:p w14:paraId="100BE7A3" w14:textId="77777777" w:rsidR="00DC1333" w:rsidRDefault="00DC1333" w:rsidP="00F230C1">
      <w:pPr>
        <w:jc w:val="both"/>
        <w:rPr>
          <w:rFonts w:ascii="Georgia" w:hAnsi="Georgia" w:cs="URWPalladioL-Roma"/>
          <w:sz w:val="22"/>
          <w:szCs w:val="22"/>
        </w:rPr>
      </w:pPr>
      <w:r w:rsidRPr="00DC1333">
        <w:rPr>
          <w:rFonts w:ascii="Georgia" w:hAnsi="Georgia" w:cs="URWPalladioL-Roma"/>
          <w:b/>
          <w:sz w:val="22"/>
          <w:szCs w:val="22"/>
          <w:u w:val="single"/>
        </w:rPr>
        <w:t>Current Credit Hours</w:t>
      </w:r>
      <w:r>
        <w:rPr>
          <w:rFonts w:ascii="Georgia" w:hAnsi="Georgia" w:cs="URWPalladioL-Roma"/>
          <w:sz w:val="22"/>
          <w:szCs w:val="22"/>
        </w:rPr>
        <w:t>: 21</w:t>
      </w:r>
    </w:p>
    <w:p w14:paraId="33C2003A" w14:textId="77777777" w:rsidR="00DC1333" w:rsidRDefault="00DC1333" w:rsidP="00F230C1">
      <w:pPr>
        <w:jc w:val="both"/>
        <w:rPr>
          <w:rFonts w:ascii="Georgia" w:hAnsi="Georgia" w:cs="URWPalladioL-Roma"/>
          <w:sz w:val="22"/>
          <w:szCs w:val="22"/>
        </w:rPr>
      </w:pPr>
    </w:p>
    <w:p w14:paraId="348F8AC3" w14:textId="77777777" w:rsidR="0025124E" w:rsidRDefault="0025124E" w:rsidP="00F230C1">
      <w:pPr>
        <w:jc w:val="both"/>
        <w:rPr>
          <w:rFonts w:ascii="Georgia" w:hAnsi="Georgia" w:cs="URWPalladioL-Roma"/>
          <w:sz w:val="22"/>
          <w:szCs w:val="22"/>
        </w:rPr>
      </w:pPr>
      <w:r w:rsidRPr="0025124E">
        <w:rPr>
          <w:rFonts w:ascii="Georgia" w:hAnsi="Georgia" w:cs="URWPalladioL-Roma"/>
          <w:b/>
          <w:sz w:val="22"/>
          <w:szCs w:val="22"/>
          <w:u w:val="single"/>
        </w:rPr>
        <w:t>Current GPA</w:t>
      </w:r>
      <w:r>
        <w:rPr>
          <w:rFonts w:ascii="Georgia" w:hAnsi="Georgia" w:cs="URWPalladioL-Roma"/>
          <w:sz w:val="22"/>
          <w:szCs w:val="22"/>
        </w:rPr>
        <w:t>: 3.86</w:t>
      </w:r>
    </w:p>
    <w:p w14:paraId="01CB1E94" w14:textId="77777777" w:rsidR="00F43BCC" w:rsidRDefault="00F43BCC" w:rsidP="00F230C1">
      <w:pPr>
        <w:jc w:val="both"/>
        <w:rPr>
          <w:rFonts w:ascii="Georgia" w:hAnsi="Georgia" w:cs="URWPalladioL-Roma"/>
          <w:sz w:val="22"/>
          <w:szCs w:val="22"/>
        </w:rPr>
      </w:pPr>
    </w:p>
    <w:p w14:paraId="6860CF08" w14:textId="77777777" w:rsidR="00F43BCC" w:rsidRPr="00F230C1" w:rsidRDefault="00F230C1" w:rsidP="00F230C1">
      <w:pPr>
        <w:jc w:val="both"/>
        <w:rPr>
          <w:rFonts w:ascii="Georgia" w:hAnsi="Georgia" w:cs="URWPalladioL-Roma"/>
          <w:b/>
          <w:sz w:val="22"/>
          <w:szCs w:val="22"/>
          <w:u w:val="single"/>
        </w:rPr>
      </w:pPr>
      <w:r w:rsidRPr="00F230C1">
        <w:rPr>
          <w:rFonts w:ascii="Georgia" w:hAnsi="Georgia" w:cs="URWPalladioL-Roma"/>
          <w:b/>
          <w:sz w:val="22"/>
          <w:szCs w:val="22"/>
          <w:u w:val="single"/>
        </w:rPr>
        <w:t>Scholarship Awards</w:t>
      </w:r>
    </w:p>
    <w:p w14:paraId="64F359BF" w14:textId="77777777" w:rsidR="00F230C1" w:rsidRDefault="00F230C1" w:rsidP="00F230C1">
      <w:pPr>
        <w:jc w:val="both"/>
        <w:rPr>
          <w:rFonts w:ascii="Georgia" w:hAnsi="Georgia" w:cs="URWPalladioL-Roma"/>
          <w:sz w:val="22"/>
          <w:szCs w:val="22"/>
        </w:rPr>
      </w:pPr>
      <w:r>
        <w:rPr>
          <w:rFonts w:ascii="Georgia" w:hAnsi="Georgia" w:cs="URWPalladioL-Roma"/>
          <w:sz w:val="22"/>
          <w:szCs w:val="22"/>
        </w:rPr>
        <w:t>2015</w:t>
      </w:r>
      <w:r>
        <w:rPr>
          <w:rFonts w:ascii="Georgia" w:hAnsi="Georgia" w:cs="URWPalladioL-Roma"/>
          <w:sz w:val="22"/>
          <w:szCs w:val="22"/>
        </w:rPr>
        <w:tab/>
      </w:r>
      <w:r>
        <w:rPr>
          <w:rFonts w:ascii="Georgia" w:hAnsi="Georgia" w:cs="URWPalladioL-Roma"/>
          <w:sz w:val="22"/>
          <w:szCs w:val="22"/>
        </w:rPr>
        <w:tab/>
      </w:r>
      <w:r>
        <w:rPr>
          <w:rFonts w:ascii="Georgia" w:hAnsi="Georgia" w:cs="URWPalladioL-Roma"/>
          <w:sz w:val="22"/>
          <w:szCs w:val="22"/>
        </w:rPr>
        <w:tab/>
        <w:t>Doris Ross Scholarship</w:t>
      </w:r>
    </w:p>
    <w:p w14:paraId="66C6DE2F" w14:textId="78E60EF4" w:rsidR="00F230C1" w:rsidRDefault="00F230C1" w:rsidP="00F230C1">
      <w:pPr>
        <w:jc w:val="both"/>
        <w:rPr>
          <w:rFonts w:ascii="Georgia" w:hAnsi="Georgia" w:cs="URWPalladioL-Roma"/>
          <w:sz w:val="22"/>
          <w:szCs w:val="22"/>
        </w:rPr>
      </w:pPr>
      <w:r>
        <w:rPr>
          <w:rFonts w:ascii="Georgia" w:hAnsi="Georgia" w:cs="URWPalladioL-Roma"/>
          <w:sz w:val="22"/>
          <w:szCs w:val="22"/>
        </w:rPr>
        <w:t>2016</w:t>
      </w:r>
      <w:r>
        <w:rPr>
          <w:rFonts w:ascii="Georgia" w:hAnsi="Georgia" w:cs="URWPalladioL-Roma"/>
          <w:sz w:val="22"/>
          <w:szCs w:val="22"/>
        </w:rPr>
        <w:tab/>
      </w:r>
      <w:r>
        <w:rPr>
          <w:rFonts w:ascii="Georgia" w:hAnsi="Georgia" w:cs="URWPalladioL-Roma"/>
          <w:sz w:val="22"/>
          <w:szCs w:val="22"/>
        </w:rPr>
        <w:tab/>
      </w:r>
      <w:r>
        <w:rPr>
          <w:rFonts w:ascii="Georgia" w:hAnsi="Georgia" w:cs="URWPalladioL-Roma"/>
          <w:sz w:val="22"/>
          <w:szCs w:val="22"/>
        </w:rPr>
        <w:tab/>
      </w:r>
      <w:r w:rsidR="0007014F">
        <w:rPr>
          <w:rFonts w:ascii="Georgia" w:hAnsi="Georgia" w:cs="URWPalladioL-Roma"/>
          <w:sz w:val="22"/>
          <w:szCs w:val="22"/>
        </w:rPr>
        <w:t>M</w:t>
      </w:r>
      <w:r>
        <w:rPr>
          <w:rFonts w:ascii="Georgia" w:hAnsi="Georgia" w:cs="URWPalladioL-Roma"/>
          <w:sz w:val="22"/>
          <w:szCs w:val="22"/>
        </w:rPr>
        <w:t>SBMI Scholarship Excellence Fund</w:t>
      </w:r>
    </w:p>
    <w:p w14:paraId="76469D31" w14:textId="77777777" w:rsidR="00F230C1" w:rsidRDefault="00F230C1" w:rsidP="00F230C1">
      <w:pPr>
        <w:jc w:val="both"/>
        <w:rPr>
          <w:rFonts w:ascii="Georgia" w:hAnsi="Georgia" w:cs="URWPalladioL-Roma"/>
          <w:sz w:val="22"/>
          <w:szCs w:val="22"/>
        </w:rPr>
      </w:pPr>
      <w:r>
        <w:rPr>
          <w:rFonts w:ascii="Georgia" w:hAnsi="Georgia" w:cs="URWPalladioL-Roma"/>
          <w:sz w:val="22"/>
          <w:szCs w:val="22"/>
        </w:rPr>
        <w:t>2016</w:t>
      </w:r>
      <w:r>
        <w:rPr>
          <w:rFonts w:ascii="Georgia" w:hAnsi="Georgia" w:cs="URWPalladioL-Roma"/>
          <w:sz w:val="22"/>
          <w:szCs w:val="22"/>
        </w:rPr>
        <w:tab/>
      </w:r>
      <w:r>
        <w:rPr>
          <w:rFonts w:ascii="Georgia" w:hAnsi="Georgia" w:cs="URWPalladioL-Roma"/>
          <w:sz w:val="22"/>
          <w:szCs w:val="22"/>
        </w:rPr>
        <w:tab/>
      </w:r>
      <w:r>
        <w:rPr>
          <w:rFonts w:ascii="Georgia" w:hAnsi="Georgia" w:cs="URWPalladioL-Roma"/>
          <w:sz w:val="22"/>
          <w:szCs w:val="22"/>
        </w:rPr>
        <w:tab/>
        <w:t>Travel Award (AMIA Annual Symposium)</w:t>
      </w:r>
    </w:p>
    <w:p w14:paraId="0E096521" w14:textId="77777777" w:rsidR="00F230C1" w:rsidRDefault="00F230C1" w:rsidP="00F230C1">
      <w:pPr>
        <w:jc w:val="both"/>
        <w:rPr>
          <w:rFonts w:ascii="Georgia" w:hAnsi="Georgia" w:cs="URWPalladioL-Roma"/>
          <w:sz w:val="22"/>
          <w:szCs w:val="22"/>
        </w:rPr>
      </w:pPr>
      <w:r>
        <w:rPr>
          <w:rFonts w:ascii="Georgia" w:hAnsi="Georgia" w:cs="URWPalladioL-Roma"/>
          <w:sz w:val="22"/>
          <w:szCs w:val="22"/>
        </w:rPr>
        <w:t>2017</w:t>
      </w:r>
      <w:r>
        <w:rPr>
          <w:rFonts w:ascii="Georgia" w:hAnsi="Georgia" w:cs="URWPalladioL-Roma"/>
          <w:sz w:val="22"/>
          <w:szCs w:val="22"/>
        </w:rPr>
        <w:tab/>
      </w:r>
      <w:r>
        <w:rPr>
          <w:rFonts w:ascii="Georgia" w:hAnsi="Georgia" w:cs="URWPalladioL-Roma"/>
          <w:sz w:val="22"/>
          <w:szCs w:val="22"/>
        </w:rPr>
        <w:tab/>
      </w:r>
      <w:r>
        <w:rPr>
          <w:rFonts w:ascii="Georgia" w:hAnsi="Georgia" w:cs="URWPalladioL-Roma"/>
          <w:sz w:val="22"/>
          <w:szCs w:val="22"/>
        </w:rPr>
        <w:tab/>
        <w:t>Travel Award (HIMSS)</w:t>
      </w:r>
    </w:p>
    <w:p w14:paraId="19794E13" w14:textId="77777777" w:rsidR="00716BFF" w:rsidRPr="007548A1" w:rsidRDefault="00716BFF" w:rsidP="00716BFF">
      <w:pPr>
        <w:jc w:val="both"/>
        <w:rPr>
          <w:rFonts w:ascii="Georgia" w:hAnsi="Georgia"/>
          <w:i/>
          <w:iCs/>
          <w:color w:val="808080"/>
          <w:sz w:val="22"/>
          <w:szCs w:val="22"/>
        </w:rPr>
      </w:pPr>
      <w:r w:rsidRPr="007548A1">
        <w:rPr>
          <w:rFonts w:ascii="Georgia" w:hAnsi="Georgia"/>
          <w:i/>
          <w:iCs/>
          <w:color w:val="808080"/>
          <w:sz w:val="22"/>
          <w:szCs w:val="22"/>
        </w:rPr>
        <w:t xml:space="preserve">Note: Include </w:t>
      </w:r>
      <w:r>
        <w:rPr>
          <w:rFonts w:ascii="Georgia" w:hAnsi="Georgia"/>
          <w:i/>
          <w:iCs/>
          <w:color w:val="808080"/>
          <w:sz w:val="22"/>
          <w:szCs w:val="22"/>
        </w:rPr>
        <w:t>all</w:t>
      </w:r>
      <w:r w:rsidRPr="007548A1">
        <w:rPr>
          <w:rFonts w:ascii="Georgia" w:hAnsi="Georgia"/>
          <w:i/>
          <w:iCs/>
          <w:color w:val="808080"/>
          <w:sz w:val="22"/>
          <w:szCs w:val="22"/>
        </w:rPr>
        <w:t xml:space="preserve"> scholarships </w:t>
      </w:r>
      <w:r>
        <w:rPr>
          <w:rFonts w:ascii="Georgia" w:hAnsi="Georgia"/>
          <w:i/>
          <w:iCs/>
          <w:color w:val="808080"/>
          <w:sz w:val="22"/>
          <w:szCs w:val="22"/>
        </w:rPr>
        <w:t>(no minimum) since</w:t>
      </w:r>
      <w:r w:rsidRPr="007548A1">
        <w:rPr>
          <w:rFonts w:ascii="Georgia" w:hAnsi="Georgia"/>
          <w:i/>
          <w:iCs/>
          <w:color w:val="808080"/>
          <w:sz w:val="22"/>
          <w:szCs w:val="22"/>
        </w:rPr>
        <w:t xml:space="preserve"> enrolling at SBMI.</w:t>
      </w:r>
    </w:p>
    <w:p w14:paraId="5DB4F363" w14:textId="77777777" w:rsidR="00F230C1" w:rsidRDefault="00F230C1" w:rsidP="00F230C1">
      <w:pPr>
        <w:jc w:val="both"/>
        <w:rPr>
          <w:rFonts w:ascii="Georgia" w:hAnsi="Georgia" w:cs="URWPalladioL-Roma"/>
          <w:sz w:val="22"/>
          <w:szCs w:val="22"/>
        </w:rPr>
      </w:pPr>
    </w:p>
    <w:p w14:paraId="01E9F78F" w14:textId="2CD896F6" w:rsidR="00F230C1" w:rsidRPr="00F230C1" w:rsidRDefault="00F230C1" w:rsidP="00F230C1">
      <w:pPr>
        <w:jc w:val="both"/>
        <w:rPr>
          <w:rFonts w:ascii="Georgia" w:hAnsi="Georgia" w:cs="URWPalladioL-Roma"/>
          <w:b/>
          <w:sz w:val="22"/>
          <w:szCs w:val="22"/>
          <w:u w:val="single"/>
        </w:rPr>
      </w:pPr>
      <w:r w:rsidRPr="00F230C1">
        <w:rPr>
          <w:rFonts w:ascii="Georgia" w:hAnsi="Georgia" w:cs="URWPalladioL-Roma"/>
          <w:b/>
          <w:sz w:val="22"/>
          <w:szCs w:val="22"/>
          <w:u w:val="single"/>
        </w:rPr>
        <w:t xml:space="preserve">Service to </w:t>
      </w:r>
      <w:r w:rsidR="0007014F">
        <w:rPr>
          <w:rFonts w:ascii="Georgia" w:hAnsi="Georgia" w:cs="URWPalladioL-Roma"/>
          <w:b/>
          <w:sz w:val="22"/>
          <w:szCs w:val="22"/>
          <w:u w:val="single"/>
        </w:rPr>
        <w:t>M</w:t>
      </w:r>
      <w:r w:rsidRPr="00F230C1">
        <w:rPr>
          <w:rFonts w:ascii="Georgia" w:hAnsi="Georgia" w:cs="URWPalladioL-Roma"/>
          <w:b/>
          <w:sz w:val="22"/>
          <w:szCs w:val="22"/>
          <w:u w:val="single"/>
        </w:rPr>
        <w:t>SBMI and UTHealth</w:t>
      </w:r>
    </w:p>
    <w:p w14:paraId="07CACD38" w14:textId="77777777" w:rsidR="00F230C1" w:rsidRDefault="00F230C1" w:rsidP="00F230C1">
      <w:pPr>
        <w:jc w:val="both"/>
        <w:rPr>
          <w:rFonts w:ascii="Georgia" w:hAnsi="Georgia" w:cs="URWPalladioL-Roma"/>
          <w:sz w:val="22"/>
          <w:szCs w:val="22"/>
        </w:rPr>
      </w:pPr>
      <w:r>
        <w:rPr>
          <w:rFonts w:ascii="Georgia" w:hAnsi="Georgia" w:cs="URWPalladioL-Roma"/>
          <w:sz w:val="22"/>
          <w:szCs w:val="22"/>
        </w:rPr>
        <w:t>2016-2017</w:t>
      </w:r>
      <w:r>
        <w:rPr>
          <w:rFonts w:ascii="Georgia" w:hAnsi="Georgia" w:cs="URWPalladioL-Roma"/>
          <w:sz w:val="22"/>
          <w:szCs w:val="22"/>
        </w:rPr>
        <w:tab/>
      </w:r>
      <w:r>
        <w:rPr>
          <w:rFonts w:ascii="Georgia" w:hAnsi="Georgia" w:cs="URWPalladioL-Roma"/>
          <w:sz w:val="22"/>
          <w:szCs w:val="22"/>
        </w:rPr>
        <w:tab/>
        <w:t>Vice President, Student Governance Organization</w:t>
      </w:r>
    </w:p>
    <w:p w14:paraId="0A2F8D87" w14:textId="77777777" w:rsidR="00064738" w:rsidRDefault="00064738" w:rsidP="00F230C1">
      <w:pPr>
        <w:jc w:val="both"/>
        <w:rPr>
          <w:rFonts w:ascii="Georgia" w:hAnsi="Georgia" w:cs="URWPalladioL-Roma"/>
          <w:sz w:val="22"/>
          <w:szCs w:val="22"/>
        </w:rPr>
      </w:pPr>
    </w:p>
    <w:p w14:paraId="5D5536A5" w14:textId="77777777" w:rsidR="00F230C1" w:rsidRPr="00F230C1" w:rsidRDefault="00F230C1" w:rsidP="00F230C1">
      <w:pPr>
        <w:jc w:val="both"/>
        <w:rPr>
          <w:rFonts w:ascii="Georgia" w:hAnsi="Georgia" w:cs="URWPalladioL-Roma"/>
          <w:b/>
          <w:sz w:val="22"/>
          <w:szCs w:val="22"/>
          <w:u w:val="single"/>
        </w:rPr>
      </w:pPr>
      <w:r w:rsidRPr="00F230C1">
        <w:rPr>
          <w:rFonts w:ascii="Georgia" w:hAnsi="Georgia" w:cs="URWPalladioL-Roma"/>
          <w:b/>
          <w:sz w:val="22"/>
          <w:szCs w:val="22"/>
          <w:u w:val="single"/>
        </w:rPr>
        <w:t>Honors</w:t>
      </w:r>
    </w:p>
    <w:p w14:paraId="291E34E2" w14:textId="77777777" w:rsidR="00F230C1" w:rsidRDefault="00F230C1" w:rsidP="00F230C1">
      <w:pPr>
        <w:jc w:val="both"/>
        <w:rPr>
          <w:rFonts w:ascii="Georgia" w:hAnsi="Georgia" w:cs="URWPalladioL-Roma"/>
          <w:sz w:val="22"/>
          <w:szCs w:val="22"/>
        </w:rPr>
      </w:pPr>
      <w:r>
        <w:rPr>
          <w:rFonts w:ascii="Georgia" w:hAnsi="Georgia" w:cs="URWPalladioL-Roma"/>
          <w:sz w:val="22"/>
          <w:szCs w:val="22"/>
        </w:rPr>
        <w:t>2016</w:t>
      </w:r>
      <w:r>
        <w:rPr>
          <w:rFonts w:ascii="Georgia" w:hAnsi="Georgia" w:cs="URWPalladioL-Roma"/>
          <w:sz w:val="22"/>
          <w:szCs w:val="22"/>
        </w:rPr>
        <w:tab/>
      </w:r>
      <w:r>
        <w:rPr>
          <w:rFonts w:ascii="Georgia" w:hAnsi="Georgia" w:cs="URWPalladioL-Roma"/>
          <w:sz w:val="22"/>
          <w:szCs w:val="22"/>
        </w:rPr>
        <w:tab/>
      </w:r>
      <w:r>
        <w:rPr>
          <w:rFonts w:ascii="Georgia" w:hAnsi="Georgia" w:cs="URWPalladioL-Roma"/>
          <w:sz w:val="22"/>
          <w:szCs w:val="22"/>
        </w:rPr>
        <w:tab/>
        <w:t>Best Student Paper, AMIA Annual Symposium</w:t>
      </w:r>
    </w:p>
    <w:p w14:paraId="06DF85FE" w14:textId="77777777" w:rsidR="00F230C1" w:rsidRDefault="00F230C1" w:rsidP="00F230C1">
      <w:pPr>
        <w:jc w:val="both"/>
        <w:rPr>
          <w:rFonts w:ascii="Georgia" w:hAnsi="Georgia" w:cs="URWPalladioL-Roma"/>
          <w:sz w:val="22"/>
          <w:szCs w:val="22"/>
        </w:rPr>
      </w:pPr>
    </w:p>
    <w:p w14:paraId="4824041D" w14:textId="77777777" w:rsidR="007A01D9" w:rsidRPr="00DC1333" w:rsidRDefault="00FC4FEF" w:rsidP="00DE3727">
      <w:pPr>
        <w:numPr>
          <w:ilvl w:val="0"/>
          <w:numId w:val="16"/>
        </w:numPr>
        <w:spacing w:before="240" w:after="120"/>
        <w:jc w:val="both"/>
        <w:rPr>
          <w:rFonts w:ascii="Georgia" w:hAnsi="Georgia" w:cs="URWPalladioL-Roma"/>
          <w:b/>
          <w:sz w:val="22"/>
          <w:szCs w:val="22"/>
        </w:rPr>
      </w:pPr>
      <w:r w:rsidRPr="00985BE3">
        <w:rPr>
          <w:rFonts w:ascii="Georgia" w:hAnsi="Georgia"/>
          <w:b/>
          <w:sz w:val="22"/>
          <w:szCs w:val="22"/>
        </w:rPr>
        <w:t>Contribution to Science</w:t>
      </w:r>
    </w:p>
    <w:p w14:paraId="28BEB822" w14:textId="0C2419A3" w:rsidR="00DC1333" w:rsidRPr="007548A1" w:rsidRDefault="00DC1333" w:rsidP="006D24DA">
      <w:pPr>
        <w:jc w:val="both"/>
        <w:rPr>
          <w:rFonts w:ascii="Georgia" w:hAnsi="Georgia"/>
          <w:i/>
          <w:color w:val="808080"/>
          <w:sz w:val="22"/>
          <w:szCs w:val="22"/>
          <w:u w:val="single"/>
        </w:rPr>
      </w:pPr>
      <w:r w:rsidRPr="007548A1">
        <w:rPr>
          <w:rFonts w:ascii="Georgia" w:hAnsi="Georgia"/>
          <w:i/>
          <w:color w:val="808080"/>
          <w:sz w:val="22"/>
          <w:szCs w:val="22"/>
          <w:u w:val="single"/>
        </w:rPr>
        <w:t xml:space="preserve">Students not pursuing research at </w:t>
      </w:r>
      <w:r w:rsidR="0007014F">
        <w:rPr>
          <w:rFonts w:ascii="Georgia" w:hAnsi="Georgia"/>
          <w:i/>
          <w:color w:val="808080"/>
          <w:sz w:val="22"/>
          <w:szCs w:val="22"/>
          <w:u w:val="single"/>
        </w:rPr>
        <w:t>M</w:t>
      </w:r>
      <w:r w:rsidRPr="007548A1">
        <w:rPr>
          <w:rFonts w:ascii="Georgia" w:hAnsi="Georgia"/>
          <w:i/>
          <w:color w:val="808080"/>
          <w:sz w:val="22"/>
          <w:szCs w:val="22"/>
          <w:u w:val="single"/>
        </w:rPr>
        <w:t>SBMI, and without a prior history of published research, should leave this section blank.</w:t>
      </w:r>
      <w:r w:rsidR="00C84276">
        <w:rPr>
          <w:rFonts w:ascii="Georgia" w:hAnsi="Georgia"/>
          <w:i/>
          <w:color w:val="808080"/>
          <w:sz w:val="22"/>
          <w:szCs w:val="22"/>
          <w:u w:val="single"/>
        </w:rPr>
        <w:t xml:space="preserve"> Notably, at least for scholarship applications, this section is rarely used to judge non-doctoral students and thus not worth putting a lot of time into if you are just a Certificate/Masters student using this Biosketch to apply for a scholarship.</w:t>
      </w:r>
    </w:p>
    <w:p w14:paraId="37AAC3E6" w14:textId="77777777" w:rsidR="002631F5" w:rsidRPr="007548A1" w:rsidRDefault="002631F5" w:rsidP="006D24DA">
      <w:pPr>
        <w:jc w:val="both"/>
        <w:rPr>
          <w:rFonts w:ascii="Georgia" w:hAnsi="Georgia"/>
          <w:i/>
          <w:color w:val="808080"/>
          <w:sz w:val="22"/>
          <w:szCs w:val="22"/>
        </w:rPr>
      </w:pPr>
    </w:p>
    <w:p w14:paraId="2D2A1656" w14:textId="5FF83384" w:rsidR="002631F5" w:rsidRPr="007548A1" w:rsidRDefault="00DC1333" w:rsidP="006D24DA">
      <w:pPr>
        <w:jc w:val="both"/>
        <w:rPr>
          <w:rFonts w:ascii="Georgia" w:hAnsi="Georgia"/>
          <w:i/>
          <w:color w:val="808080"/>
          <w:sz w:val="22"/>
          <w:szCs w:val="22"/>
        </w:rPr>
      </w:pPr>
      <w:r w:rsidRPr="007548A1">
        <w:rPr>
          <w:rFonts w:ascii="Georgia" w:hAnsi="Georgia"/>
          <w:i/>
          <w:color w:val="808080"/>
          <w:sz w:val="22"/>
          <w:szCs w:val="22"/>
        </w:rPr>
        <w:t xml:space="preserve">This section is designed to act like the NIH Biosketch Contribution to Science section.  </w:t>
      </w:r>
      <w:r w:rsidR="006D24DA" w:rsidRPr="007548A1">
        <w:rPr>
          <w:rFonts w:ascii="Georgia" w:hAnsi="Georgia"/>
          <w:i/>
          <w:color w:val="808080"/>
          <w:sz w:val="22"/>
          <w:szCs w:val="22"/>
        </w:rPr>
        <w:t>It allow</w:t>
      </w:r>
      <w:r w:rsidR="00805668" w:rsidRPr="007548A1">
        <w:rPr>
          <w:rFonts w:ascii="Georgia" w:hAnsi="Georgia"/>
          <w:i/>
          <w:color w:val="808080"/>
          <w:sz w:val="22"/>
          <w:szCs w:val="22"/>
        </w:rPr>
        <w:t>s</w:t>
      </w:r>
      <w:r w:rsidR="006D24DA" w:rsidRPr="007548A1">
        <w:rPr>
          <w:rFonts w:ascii="Georgia" w:hAnsi="Georgia"/>
          <w:i/>
          <w:color w:val="808080"/>
          <w:sz w:val="22"/>
          <w:szCs w:val="22"/>
        </w:rPr>
        <w:t xml:space="preserve"> the student </w:t>
      </w:r>
      <w:r w:rsidR="002631F5" w:rsidRPr="007548A1">
        <w:rPr>
          <w:rFonts w:ascii="Georgia" w:hAnsi="Georgia"/>
          <w:i/>
          <w:color w:val="808080"/>
          <w:sz w:val="22"/>
          <w:szCs w:val="22"/>
        </w:rPr>
        <w:t xml:space="preserve">to express </w:t>
      </w:r>
      <w:r w:rsidR="006D24DA" w:rsidRPr="007548A1">
        <w:rPr>
          <w:rFonts w:ascii="Georgia" w:hAnsi="Georgia"/>
          <w:i/>
          <w:color w:val="808080"/>
          <w:sz w:val="22"/>
          <w:szCs w:val="22"/>
        </w:rPr>
        <w:t xml:space="preserve">research contributions made both prior to and after enrolling at </w:t>
      </w:r>
      <w:r w:rsidR="0007014F">
        <w:rPr>
          <w:rFonts w:ascii="Georgia" w:hAnsi="Georgia"/>
          <w:i/>
          <w:color w:val="808080"/>
          <w:sz w:val="22"/>
          <w:szCs w:val="22"/>
        </w:rPr>
        <w:t>M</w:t>
      </w:r>
      <w:r w:rsidR="006D24DA" w:rsidRPr="007548A1">
        <w:rPr>
          <w:rFonts w:ascii="Georgia" w:hAnsi="Georgia"/>
          <w:i/>
          <w:color w:val="808080"/>
          <w:sz w:val="22"/>
          <w:szCs w:val="22"/>
        </w:rPr>
        <w:t>SBMI.</w:t>
      </w:r>
      <w:r w:rsidR="002631F5" w:rsidRPr="007548A1">
        <w:rPr>
          <w:rFonts w:ascii="Georgia" w:hAnsi="Georgia"/>
          <w:i/>
          <w:color w:val="808080"/>
          <w:sz w:val="22"/>
          <w:szCs w:val="22"/>
        </w:rPr>
        <w:t xml:space="preserve">  </w:t>
      </w:r>
      <w:r w:rsidRPr="007548A1">
        <w:rPr>
          <w:rFonts w:ascii="Georgia" w:hAnsi="Georgia"/>
          <w:i/>
          <w:color w:val="808080"/>
          <w:sz w:val="22"/>
          <w:szCs w:val="22"/>
        </w:rPr>
        <w:t>Break your research interests into 1-5 areas</w:t>
      </w:r>
      <w:r w:rsidR="002631F5" w:rsidRPr="007548A1">
        <w:rPr>
          <w:rFonts w:ascii="Georgia" w:hAnsi="Georgia"/>
          <w:i/>
          <w:color w:val="808080"/>
          <w:sz w:val="22"/>
          <w:szCs w:val="22"/>
        </w:rPr>
        <w:t>, as wide or narrow as appropriate</w:t>
      </w:r>
      <w:r w:rsidRPr="007548A1">
        <w:rPr>
          <w:rFonts w:ascii="Georgia" w:hAnsi="Georgia"/>
          <w:i/>
          <w:color w:val="808080"/>
          <w:sz w:val="22"/>
          <w:szCs w:val="22"/>
        </w:rPr>
        <w:t>.  For each</w:t>
      </w:r>
      <w:r w:rsidR="006D24DA" w:rsidRPr="007548A1">
        <w:rPr>
          <w:rFonts w:ascii="Georgia" w:hAnsi="Georgia"/>
          <w:i/>
          <w:color w:val="808080"/>
          <w:sz w:val="22"/>
          <w:szCs w:val="22"/>
        </w:rPr>
        <w:t xml:space="preserve"> research</w:t>
      </w:r>
      <w:r w:rsidRPr="007548A1">
        <w:rPr>
          <w:rFonts w:ascii="Georgia" w:hAnsi="Georgia"/>
          <w:i/>
          <w:color w:val="808080"/>
          <w:sz w:val="22"/>
          <w:szCs w:val="22"/>
        </w:rPr>
        <w:t xml:space="preserve"> area, provide a name, an overall description of your work </w:t>
      </w:r>
      <w:r w:rsidR="006D24DA" w:rsidRPr="007548A1">
        <w:rPr>
          <w:rFonts w:ascii="Georgia" w:hAnsi="Georgia"/>
          <w:i/>
          <w:color w:val="808080"/>
          <w:sz w:val="22"/>
          <w:szCs w:val="22"/>
        </w:rPr>
        <w:t xml:space="preserve">in that area (maximum </w:t>
      </w:r>
      <w:r w:rsidR="006D24DA" w:rsidRPr="007548A1">
        <w:rPr>
          <w:rFonts w:ascii="Georgia" w:hAnsi="Georgia"/>
          <w:i/>
          <w:color w:val="808080"/>
          <w:sz w:val="22"/>
          <w:szCs w:val="22"/>
          <w:u w:val="single"/>
        </w:rPr>
        <w:t>300 words</w:t>
      </w:r>
      <w:r w:rsidR="006D24DA" w:rsidRPr="007548A1">
        <w:rPr>
          <w:rFonts w:ascii="Georgia" w:hAnsi="Georgia"/>
          <w:i/>
          <w:color w:val="808080"/>
          <w:sz w:val="22"/>
          <w:szCs w:val="22"/>
        </w:rPr>
        <w:t xml:space="preserve">), and all </w:t>
      </w:r>
      <w:r w:rsidR="006D24DA" w:rsidRPr="007548A1">
        <w:rPr>
          <w:rFonts w:ascii="Georgia" w:hAnsi="Georgia"/>
          <w:i/>
          <w:color w:val="808080"/>
          <w:sz w:val="22"/>
          <w:szCs w:val="22"/>
          <w:u w:val="single"/>
        </w:rPr>
        <w:t>peer-reviewed</w:t>
      </w:r>
      <w:r w:rsidR="006D24DA" w:rsidRPr="007548A1">
        <w:rPr>
          <w:rFonts w:ascii="Georgia" w:hAnsi="Georgia"/>
          <w:i/>
          <w:color w:val="808080"/>
          <w:sz w:val="22"/>
          <w:szCs w:val="22"/>
        </w:rPr>
        <w:t xml:space="preserve"> publications </w:t>
      </w:r>
      <w:r w:rsidR="00BC3B9D" w:rsidRPr="007548A1">
        <w:rPr>
          <w:rFonts w:ascii="Georgia" w:hAnsi="Georgia"/>
          <w:i/>
          <w:color w:val="808080"/>
          <w:sz w:val="22"/>
          <w:szCs w:val="22"/>
        </w:rPr>
        <w:t xml:space="preserve">(journal articles, conference papers, posters, and peer-reviewed abstracts) </w:t>
      </w:r>
      <w:r w:rsidR="006D24DA" w:rsidRPr="007548A1">
        <w:rPr>
          <w:rFonts w:ascii="Georgia" w:hAnsi="Georgia"/>
          <w:i/>
          <w:color w:val="808080"/>
          <w:sz w:val="22"/>
          <w:szCs w:val="22"/>
        </w:rPr>
        <w:t xml:space="preserve">in that area.  </w:t>
      </w:r>
      <w:r w:rsidR="002631F5" w:rsidRPr="007548A1">
        <w:rPr>
          <w:rFonts w:ascii="Georgia" w:hAnsi="Georgia"/>
          <w:i/>
          <w:color w:val="808080"/>
          <w:sz w:val="22"/>
          <w:szCs w:val="22"/>
        </w:rPr>
        <w:t xml:space="preserve">A good organization of the description </w:t>
      </w:r>
      <w:r w:rsidR="00805668" w:rsidRPr="007548A1">
        <w:rPr>
          <w:rFonts w:ascii="Georgia" w:hAnsi="Georgia"/>
          <w:i/>
          <w:color w:val="808080"/>
          <w:sz w:val="22"/>
          <w:szCs w:val="22"/>
        </w:rPr>
        <w:t>c</w:t>
      </w:r>
      <w:r w:rsidR="002631F5" w:rsidRPr="007548A1">
        <w:rPr>
          <w:rFonts w:ascii="Georgia" w:hAnsi="Georgia"/>
          <w:i/>
          <w:color w:val="808080"/>
          <w:sz w:val="22"/>
          <w:szCs w:val="22"/>
        </w:rPr>
        <w:t>ould contain two paragraphs: (1) a</w:t>
      </w:r>
      <w:r w:rsidR="00805668" w:rsidRPr="007548A1">
        <w:rPr>
          <w:rFonts w:ascii="Georgia" w:hAnsi="Georgia"/>
          <w:i/>
          <w:color w:val="808080"/>
          <w:sz w:val="22"/>
          <w:szCs w:val="22"/>
        </w:rPr>
        <w:t xml:space="preserve"> high-level</w:t>
      </w:r>
      <w:r w:rsidR="002631F5" w:rsidRPr="007548A1">
        <w:rPr>
          <w:rFonts w:ascii="Georgia" w:hAnsi="Georgia"/>
          <w:i/>
          <w:color w:val="808080"/>
          <w:sz w:val="22"/>
          <w:szCs w:val="22"/>
        </w:rPr>
        <w:t xml:space="preserve"> description of the </w:t>
      </w:r>
      <w:r w:rsidR="00805668" w:rsidRPr="007548A1">
        <w:rPr>
          <w:rFonts w:ascii="Georgia" w:hAnsi="Georgia"/>
          <w:i/>
          <w:color w:val="808080"/>
          <w:sz w:val="22"/>
          <w:szCs w:val="22"/>
        </w:rPr>
        <w:t xml:space="preserve">research </w:t>
      </w:r>
      <w:r w:rsidR="002631F5" w:rsidRPr="007548A1">
        <w:rPr>
          <w:rFonts w:ascii="Georgia" w:hAnsi="Georgia"/>
          <w:i/>
          <w:color w:val="808080"/>
          <w:sz w:val="22"/>
          <w:szCs w:val="22"/>
        </w:rPr>
        <w:t>area from the student’s perspective, and (2) the student’s actual or planned contributions to the area.</w:t>
      </w:r>
    </w:p>
    <w:p w14:paraId="42A7BB88" w14:textId="77777777" w:rsidR="002631F5" w:rsidRPr="007548A1" w:rsidRDefault="002631F5" w:rsidP="006D24DA">
      <w:pPr>
        <w:jc w:val="both"/>
        <w:rPr>
          <w:rFonts w:ascii="Georgia" w:hAnsi="Georgia"/>
          <w:i/>
          <w:color w:val="808080"/>
          <w:sz w:val="22"/>
          <w:szCs w:val="22"/>
        </w:rPr>
      </w:pPr>
    </w:p>
    <w:p w14:paraId="37D22587" w14:textId="4FDD3CB9" w:rsidR="002631F5" w:rsidRPr="007548A1" w:rsidRDefault="002631F5" w:rsidP="006D24DA">
      <w:pPr>
        <w:jc w:val="both"/>
        <w:rPr>
          <w:rFonts w:ascii="Georgia" w:hAnsi="Georgia"/>
          <w:i/>
          <w:color w:val="808080"/>
          <w:sz w:val="22"/>
          <w:szCs w:val="22"/>
        </w:rPr>
      </w:pPr>
      <w:r w:rsidRPr="007548A1">
        <w:rPr>
          <w:rFonts w:ascii="Georgia" w:hAnsi="Georgia"/>
          <w:i/>
          <w:color w:val="808080"/>
          <w:sz w:val="22"/>
          <w:szCs w:val="22"/>
        </w:rPr>
        <w:t xml:space="preserve">In the publication citation, place your name in bold.  Place an asterisk (*) at the front of publications </w:t>
      </w:r>
      <w:r w:rsidR="00805668" w:rsidRPr="007548A1">
        <w:rPr>
          <w:rFonts w:ascii="Georgia" w:hAnsi="Georgia"/>
          <w:i/>
          <w:color w:val="808080"/>
          <w:sz w:val="22"/>
          <w:szCs w:val="22"/>
        </w:rPr>
        <w:t xml:space="preserve">prior to enrollment at </w:t>
      </w:r>
      <w:r w:rsidR="0007014F">
        <w:rPr>
          <w:rFonts w:ascii="Georgia" w:hAnsi="Georgia"/>
          <w:i/>
          <w:color w:val="808080"/>
          <w:sz w:val="22"/>
          <w:szCs w:val="22"/>
        </w:rPr>
        <w:t>M</w:t>
      </w:r>
      <w:r w:rsidR="00805668" w:rsidRPr="007548A1">
        <w:rPr>
          <w:rFonts w:ascii="Georgia" w:hAnsi="Georgia"/>
          <w:i/>
          <w:color w:val="808080"/>
          <w:sz w:val="22"/>
          <w:szCs w:val="22"/>
        </w:rPr>
        <w:t xml:space="preserve">SBMI.  If the student has a substantial publication history prior to enrollment, and those publications have little relation to biomedical informatics, then all such publications may be placed in a single contribution.  </w:t>
      </w:r>
      <w:r w:rsidR="00805668" w:rsidRPr="007548A1">
        <w:rPr>
          <w:rFonts w:ascii="Georgia" w:hAnsi="Georgia"/>
          <w:i/>
          <w:color w:val="808080"/>
          <w:sz w:val="22"/>
          <w:szCs w:val="22"/>
          <w:u w:val="single"/>
        </w:rPr>
        <w:t>The publication list should be sorted chronologically, oldest first</w:t>
      </w:r>
      <w:r w:rsidR="00805668" w:rsidRPr="007548A1">
        <w:rPr>
          <w:rFonts w:ascii="Georgia" w:hAnsi="Georgia"/>
          <w:i/>
          <w:color w:val="808080"/>
          <w:sz w:val="22"/>
          <w:szCs w:val="22"/>
        </w:rPr>
        <w:t>.  For papers submitted but not yet accepted, place “</w:t>
      </w:r>
      <w:r w:rsidR="00805668" w:rsidRPr="007548A1">
        <w:rPr>
          <w:rFonts w:ascii="Georgia" w:hAnsi="Georgia"/>
          <w:i/>
          <w:color w:val="808080"/>
          <w:sz w:val="22"/>
          <w:szCs w:val="22"/>
          <w:u w:val="single"/>
        </w:rPr>
        <w:t>In Submission</w:t>
      </w:r>
      <w:r w:rsidR="00805668" w:rsidRPr="007548A1">
        <w:rPr>
          <w:rFonts w:ascii="Georgia" w:hAnsi="Georgia"/>
          <w:i/>
          <w:color w:val="808080"/>
          <w:sz w:val="22"/>
          <w:szCs w:val="22"/>
        </w:rPr>
        <w:t>” at the end of the citation.</w:t>
      </w:r>
    </w:p>
    <w:p w14:paraId="13F66CB6" w14:textId="77777777" w:rsidR="002631F5" w:rsidRPr="007548A1" w:rsidRDefault="002631F5" w:rsidP="006D24DA">
      <w:pPr>
        <w:jc w:val="both"/>
        <w:rPr>
          <w:rFonts w:ascii="Georgia" w:hAnsi="Georgia"/>
          <w:i/>
          <w:color w:val="808080"/>
          <w:sz w:val="22"/>
          <w:szCs w:val="22"/>
        </w:rPr>
      </w:pPr>
    </w:p>
    <w:p w14:paraId="6FB52C39" w14:textId="77777777" w:rsidR="00DC1333" w:rsidRPr="007548A1" w:rsidRDefault="006D24DA" w:rsidP="006D24DA">
      <w:pPr>
        <w:jc w:val="both"/>
        <w:rPr>
          <w:rFonts w:ascii="Georgia" w:hAnsi="Georgia"/>
          <w:i/>
          <w:color w:val="808080"/>
          <w:sz w:val="22"/>
          <w:szCs w:val="22"/>
        </w:rPr>
      </w:pPr>
      <w:r w:rsidRPr="007548A1">
        <w:rPr>
          <w:rFonts w:ascii="Georgia" w:hAnsi="Georgia"/>
          <w:i/>
          <w:color w:val="808080"/>
          <w:sz w:val="22"/>
          <w:szCs w:val="22"/>
        </w:rPr>
        <w:t>The pseudonymous Mr. Occam is not engaged in research, so what follows is two example</w:t>
      </w:r>
      <w:r w:rsidR="002631F5" w:rsidRPr="007548A1">
        <w:rPr>
          <w:rFonts w:ascii="Georgia" w:hAnsi="Georgia"/>
          <w:i/>
          <w:color w:val="808080"/>
          <w:sz w:val="22"/>
          <w:szCs w:val="22"/>
        </w:rPr>
        <w:t xml:space="preserve"> contributions </w:t>
      </w:r>
      <w:r w:rsidRPr="007548A1">
        <w:rPr>
          <w:rFonts w:ascii="Georgia" w:hAnsi="Georgia"/>
          <w:i/>
          <w:color w:val="808080"/>
          <w:sz w:val="22"/>
          <w:szCs w:val="22"/>
        </w:rPr>
        <w:t>from a</w:t>
      </w:r>
      <w:r w:rsidR="00C84276">
        <w:rPr>
          <w:rFonts w:ascii="Georgia" w:hAnsi="Georgia"/>
          <w:i/>
          <w:color w:val="808080"/>
          <w:sz w:val="22"/>
          <w:szCs w:val="22"/>
        </w:rPr>
        <w:t>n older</w:t>
      </w:r>
      <w:r w:rsidRPr="007548A1">
        <w:rPr>
          <w:rFonts w:ascii="Georgia" w:hAnsi="Georgia"/>
          <w:i/>
          <w:color w:val="808080"/>
          <w:sz w:val="22"/>
          <w:szCs w:val="22"/>
        </w:rPr>
        <w:t xml:space="preserve"> NIH Biosketch from Kirk Roberts with truncated publication lists:</w:t>
      </w:r>
    </w:p>
    <w:p w14:paraId="146E8A0F" w14:textId="77777777" w:rsidR="006D24DA" w:rsidRPr="006D24DA" w:rsidRDefault="006D24DA" w:rsidP="006D24DA">
      <w:pPr>
        <w:jc w:val="both"/>
        <w:rPr>
          <w:rFonts w:ascii="Georgia" w:hAnsi="Georgia"/>
          <w:sz w:val="22"/>
          <w:szCs w:val="22"/>
        </w:rPr>
      </w:pPr>
    </w:p>
    <w:p w14:paraId="6FB324F5" w14:textId="77777777" w:rsidR="007A01D9" w:rsidRPr="00985BE3" w:rsidRDefault="007A01D9" w:rsidP="006D24DA">
      <w:pPr>
        <w:jc w:val="both"/>
        <w:rPr>
          <w:rFonts w:ascii="Georgia" w:hAnsi="Georgia"/>
          <w:b/>
          <w:sz w:val="22"/>
          <w:szCs w:val="22"/>
          <w:u w:val="single"/>
        </w:rPr>
      </w:pPr>
      <w:r w:rsidRPr="00985BE3">
        <w:rPr>
          <w:rFonts w:ascii="Georgia" w:hAnsi="Georgia"/>
          <w:b/>
          <w:sz w:val="22"/>
          <w:szCs w:val="22"/>
          <w:u w:val="single"/>
        </w:rPr>
        <w:t>Clinical Information Extraction</w:t>
      </w:r>
    </w:p>
    <w:p w14:paraId="469DBE18" w14:textId="77777777" w:rsidR="007A01D9" w:rsidRPr="00985BE3" w:rsidRDefault="007A01D9" w:rsidP="006D24DA">
      <w:pPr>
        <w:ind w:firstLine="360"/>
        <w:jc w:val="both"/>
        <w:rPr>
          <w:rFonts w:ascii="Georgia" w:hAnsi="Georgia"/>
          <w:sz w:val="22"/>
          <w:szCs w:val="22"/>
        </w:rPr>
      </w:pPr>
      <w:r w:rsidRPr="00985BE3">
        <w:rPr>
          <w:rFonts w:ascii="Georgia" w:hAnsi="Georgia"/>
          <w:sz w:val="22"/>
          <w:szCs w:val="22"/>
        </w:rPr>
        <w:t>A significant amount of important clinical information from electronic health records (EHRs) is in unstructured free text. For instance, much of the important information about a patient’s history and care plan are only available in free text. In order to perform the types of complex analysis necessary to improve EHR usability and medical research, natural language processing (NLP) methods are necessary to perform information extraction (IE) from unstructured text and c</w:t>
      </w:r>
      <w:r w:rsidR="002631F5">
        <w:rPr>
          <w:rFonts w:ascii="Georgia" w:hAnsi="Georgia"/>
          <w:sz w:val="22"/>
          <w:szCs w:val="22"/>
        </w:rPr>
        <w:t>onvert it to a structured form.</w:t>
      </w:r>
    </w:p>
    <w:p w14:paraId="2C92788F" w14:textId="77777777" w:rsidR="007A01D9" w:rsidRPr="00985BE3" w:rsidRDefault="007A01D9" w:rsidP="006D24DA">
      <w:pPr>
        <w:ind w:firstLine="360"/>
        <w:jc w:val="both"/>
        <w:rPr>
          <w:rFonts w:ascii="Georgia" w:hAnsi="Georgia"/>
          <w:sz w:val="22"/>
          <w:szCs w:val="22"/>
        </w:rPr>
      </w:pPr>
      <w:r w:rsidRPr="00985BE3">
        <w:rPr>
          <w:rFonts w:ascii="Georgia" w:hAnsi="Georgia"/>
          <w:sz w:val="22"/>
          <w:szCs w:val="22"/>
        </w:rPr>
        <w:tab/>
        <w:t>Dr. Roberts’s contribution to this is the development of state-of-the-art clinical IE methods. He focuses on NLP techniques based on machine learning (ML), both traditional ML and deep learning methods [Roberts, 2016]. He has consistently placed among the top system submissions to the i2b2 NLP challenge. This includes tasks such as concept recognition and assertion classification [Roberts &amp; Harabagiu, 2011], emotion classification, event and temporal expression extraction [Roberts et al., 2013], and identification of risk factors for heart disease [Roberts et al., 2015]. In this last task, the team led by Dr. Roberts finished first overall out of 20 teams. He demonstrated that fine-grained, high-quality training data combined with a simple IE system can outperform complex IE systems trained on coarser-grained data.</w:t>
      </w:r>
    </w:p>
    <w:p w14:paraId="0A27D7A0" w14:textId="77777777" w:rsidR="007A01D9" w:rsidRPr="00985BE3" w:rsidRDefault="007A01D9" w:rsidP="006D24DA">
      <w:pPr>
        <w:numPr>
          <w:ilvl w:val="0"/>
          <w:numId w:val="18"/>
        </w:numPr>
        <w:rPr>
          <w:rFonts w:ascii="Georgia" w:hAnsi="Georgia"/>
          <w:sz w:val="22"/>
          <w:szCs w:val="22"/>
        </w:rPr>
      </w:pPr>
      <w:r w:rsidRPr="002631F5">
        <w:rPr>
          <w:rFonts w:ascii="Georgia" w:hAnsi="Georgia"/>
          <w:b/>
          <w:sz w:val="22"/>
          <w:szCs w:val="22"/>
        </w:rPr>
        <w:t>Roberts, K.</w:t>
      </w:r>
      <w:r w:rsidRPr="00985BE3">
        <w:rPr>
          <w:rFonts w:ascii="Georgia" w:hAnsi="Georgia"/>
          <w:sz w:val="22"/>
          <w:szCs w:val="22"/>
        </w:rPr>
        <w:t xml:space="preserve"> &amp; Harabagiu, S. A flexible framework for deriving assertions from electronic medical records. </w:t>
      </w:r>
      <w:r w:rsidRPr="00985BE3">
        <w:rPr>
          <w:rFonts w:ascii="Georgia" w:hAnsi="Georgia"/>
          <w:i/>
          <w:sz w:val="22"/>
          <w:szCs w:val="22"/>
        </w:rPr>
        <w:t>Journal of the American Medical Informatics Association</w:t>
      </w:r>
      <w:r w:rsidRPr="00985BE3">
        <w:rPr>
          <w:rFonts w:ascii="Georgia" w:hAnsi="Georgia"/>
          <w:sz w:val="22"/>
          <w:szCs w:val="22"/>
        </w:rPr>
        <w:t>, 18, 2011.</w:t>
      </w:r>
    </w:p>
    <w:p w14:paraId="3587C827" w14:textId="77777777" w:rsidR="007A01D9" w:rsidRPr="00985BE3" w:rsidRDefault="007A01D9" w:rsidP="006D24DA">
      <w:pPr>
        <w:numPr>
          <w:ilvl w:val="0"/>
          <w:numId w:val="18"/>
        </w:numPr>
        <w:rPr>
          <w:rFonts w:ascii="Georgia" w:hAnsi="Georgia"/>
          <w:sz w:val="22"/>
          <w:szCs w:val="22"/>
        </w:rPr>
      </w:pPr>
      <w:r w:rsidRPr="00805668">
        <w:rPr>
          <w:rFonts w:ascii="Georgia" w:hAnsi="Georgia" w:cs="URWPalladioL-Roma"/>
          <w:b/>
          <w:sz w:val="22"/>
          <w:szCs w:val="22"/>
        </w:rPr>
        <w:t>Roberts, K.</w:t>
      </w:r>
      <w:r w:rsidR="00805668">
        <w:rPr>
          <w:rFonts w:ascii="Georgia" w:hAnsi="Georgia" w:cs="URWPalladioL-Roma"/>
          <w:sz w:val="22"/>
          <w:szCs w:val="22"/>
        </w:rPr>
        <w:t>,</w:t>
      </w:r>
      <w:r w:rsidRPr="00985BE3">
        <w:rPr>
          <w:rFonts w:ascii="Georgia" w:hAnsi="Georgia" w:cs="URWPalladioL-Roma"/>
          <w:sz w:val="22"/>
          <w:szCs w:val="22"/>
        </w:rPr>
        <w:t xml:space="preserve"> Rink, B., &amp; Harabagiu, S. A flexible framework for recognizing events, temporal expressions, and temporal relations in clinical text. </w:t>
      </w:r>
      <w:r w:rsidRPr="00985BE3">
        <w:rPr>
          <w:rFonts w:ascii="Georgia" w:hAnsi="Georgia" w:cs="URWPalladioL-Ital"/>
          <w:i/>
          <w:sz w:val="22"/>
          <w:szCs w:val="22"/>
        </w:rPr>
        <w:t>Journal of the American Medical Informatics Association</w:t>
      </w:r>
      <w:r w:rsidRPr="00985BE3">
        <w:rPr>
          <w:rFonts w:ascii="Georgia" w:hAnsi="Georgia" w:cs="URWPalladioL-Ital"/>
          <w:sz w:val="22"/>
          <w:szCs w:val="22"/>
        </w:rPr>
        <w:t xml:space="preserve">, </w:t>
      </w:r>
      <w:r w:rsidR="002631F5">
        <w:rPr>
          <w:rFonts w:ascii="Georgia" w:hAnsi="Georgia" w:cs="URWPalladioL-Ital"/>
          <w:sz w:val="22"/>
          <w:szCs w:val="22"/>
        </w:rPr>
        <w:t xml:space="preserve">20, </w:t>
      </w:r>
      <w:r w:rsidRPr="00985BE3">
        <w:rPr>
          <w:rFonts w:ascii="Georgia" w:hAnsi="Georgia" w:cs="URWPalladioL-Ital"/>
          <w:sz w:val="22"/>
          <w:szCs w:val="22"/>
        </w:rPr>
        <w:t>2013.</w:t>
      </w:r>
    </w:p>
    <w:p w14:paraId="35164E65" w14:textId="77777777" w:rsidR="007A01D9" w:rsidRPr="00985BE3" w:rsidRDefault="007A01D9" w:rsidP="006D24DA">
      <w:pPr>
        <w:numPr>
          <w:ilvl w:val="0"/>
          <w:numId w:val="18"/>
        </w:numPr>
        <w:rPr>
          <w:rFonts w:ascii="Georgia" w:hAnsi="Georgia"/>
          <w:sz w:val="22"/>
          <w:szCs w:val="22"/>
        </w:rPr>
      </w:pPr>
      <w:r w:rsidRPr="00805668">
        <w:rPr>
          <w:rFonts w:ascii="Georgia" w:hAnsi="Georgia"/>
          <w:b/>
          <w:sz w:val="22"/>
          <w:szCs w:val="22"/>
        </w:rPr>
        <w:t>Roberts, K.</w:t>
      </w:r>
      <w:r w:rsidRPr="00985BE3">
        <w:rPr>
          <w:rFonts w:ascii="Georgia" w:hAnsi="Georgia"/>
          <w:sz w:val="22"/>
          <w:szCs w:val="22"/>
        </w:rPr>
        <w:t xml:space="preserve">, Shooshan, S., Rodriguez, et al. The role of fine-grained annotations in supervised recognition of risk factors for heart disease from EHRs. </w:t>
      </w:r>
      <w:r w:rsidRPr="00985BE3">
        <w:rPr>
          <w:rFonts w:ascii="Georgia" w:hAnsi="Georgia"/>
          <w:i/>
          <w:sz w:val="22"/>
          <w:szCs w:val="22"/>
        </w:rPr>
        <w:t>Journal of Biomedical Informatics</w:t>
      </w:r>
      <w:r w:rsidRPr="00985BE3">
        <w:rPr>
          <w:rFonts w:ascii="Georgia" w:hAnsi="Georgia"/>
          <w:sz w:val="22"/>
          <w:szCs w:val="22"/>
        </w:rPr>
        <w:t xml:space="preserve">, </w:t>
      </w:r>
      <w:r w:rsidR="002631F5">
        <w:rPr>
          <w:rFonts w:ascii="Georgia" w:hAnsi="Georgia"/>
          <w:sz w:val="22"/>
          <w:szCs w:val="22"/>
        </w:rPr>
        <w:t>58, 2015.</w:t>
      </w:r>
    </w:p>
    <w:p w14:paraId="33CA4472" w14:textId="77777777" w:rsidR="007A01D9" w:rsidRPr="002631F5" w:rsidRDefault="007A01D9" w:rsidP="002631F5">
      <w:pPr>
        <w:numPr>
          <w:ilvl w:val="0"/>
          <w:numId w:val="18"/>
        </w:numPr>
        <w:rPr>
          <w:rFonts w:ascii="Georgia" w:hAnsi="Georgia"/>
          <w:sz w:val="22"/>
          <w:szCs w:val="22"/>
        </w:rPr>
      </w:pPr>
      <w:r w:rsidRPr="00805668">
        <w:rPr>
          <w:rFonts w:ascii="Georgia" w:hAnsi="Georgia"/>
          <w:b/>
          <w:sz w:val="22"/>
          <w:szCs w:val="22"/>
        </w:rPr>
        <w:t>Roberts, K.</w:t>
      </w:r>
      <w:r w:rsidRPr="00985BE3">
        <w:rPr>
          <w:rFonts w:ascii="Georgia" w:hAnsi="Georgia"/>
          <w:sz w:val="22"/>
          <w:szCs w:val="22"/>
        </w:rPr>
        <w:t xml:space="preserve"> Assessing the Corpus Size vs. Similarity Trade-off for Word Embeddings in Clinical NLP</w:t>
      </w:r>
      <w:r w:rsidR="00FE3FCF">
        <w:rPr>
          <w:rFonts w:ascii="Georgia" w:hAnsi="Georgia"/>
          <w:sz w:val="22"/>
          <w:szCs w:val="22"/>
        </w:rPr>
        <w:t>.</w:t>
      </w:r>
      <w:r w:rsidRPr="00985BE3">
        <w:rPr>
          <w:rFonts w:ascii="Georgia" w:hAnsi="Georgia"/>
          <w:sz w:val="22"/>
          <w:szCs w:val="22"/>
        </w:rPr>
        <w:t xml:space="preserve"> </w:t>
      </w:r>
      <w:r w:rsidRPr="00985BE3">
        <w:rPr>
          <w:rFonts w:ascii="Georgia" w:hAnsi="Georgia"/>
          <w:i/>
          <w:sz w:val="22"/>
          <w:szCs w:val="22"/>
        </w:rPr>
        <w:t>Proceedings of Clinical NLP</w:t>
      </w:r>
      <w:r w:rsidR="00FE3FCF">
        <w:rPr>
          <w:rFonts w:ascii="Georgia" w:hAnsi="Georgia"/>
          <w:sz w:val="22"/>
          <w:szCs w:val="22"/>
        </w:rPr>
        <w:t>, 2016.</w:t>
      </w:r>
    </w:p>
    <w:p w14:paraId="71B09563" w14:textId="77777777" w:rsidR="007A01D9" w:rsidRPr="00985BE3" w:rsidRDefault="007A01D9" w:rsidP="002631F5">
      <w:pPr>
        <w:rPr>
          <w:rFonts w:ascii="Georgia" w:hAnsi="Georgia"/>
          <w:sz w:val="22"/>
          <w:szCs w:val="22"/>
        </w:rPr>
      </w:pPr>
    </w:p>
    <w:p w14:paraId="1E5FFE36" w14:textId="77777777" w:rsidR="007A01D9" w:rsidRPr="00985BE3" w:rsidRDefault="00CD4359" w:rsidP="006D24DA">
      <w:pPr>
        <w:jc w:val="both"/>
        <w:rPr>
          <w:rFonts w:ascii="Georgia" w:hAnsi="Georgia"/>
          <w:b/>
          <w:sz w:val="22"/>
          <w:szCs w:val="22"/>
        </w:rPr>
      </w:pPr>
      <w:r>
        <w:rPr>
          <w:rFonts w:ascii="Georgia" w:hAnsi="Georgia"/>
          <w:b/>
          <w:sz w:val="22"/>
          <w:szCs w:val="22"/>
          <w:u w:val="single"/>
        </w:rPr>
        <w:t>Clinical</w:t>
      </w:r>
      <w:r w:rsidR="007A01D9" w:rsidRPr="00985BE3">
        <w:rPr>
          <w:rFonts w:ascii="Georgia" w:hAnsi="Georgia"/>
          <w:b/>
          <w:sz w:val="22"/>
          <w:szCs w:val="22"/>
          <w:u w:val="single"/>
        </w:rPr>
        <w:t xml:space="preserve"> Question Answering</w:t>
      </w:r>
    </w:p>
    <w:p w14:paraId="63A83236" w14:textId="77777777" w:rsidR="007A01D9" w:rsidRPr="00985BE3" w:rsidRDefault="007A01D9" w:rsidP="006D24DA">
      <w:pPr>
        <w:ind w:firstLine="360"/>
        <w:jc w:val="both"/>
        <w:rPr>
          <w:rFonts w:ascii="Georgia" w:hAnsi="Georgia"/>
          <w:sz w:val="22"/>
          <w:szCs w:val="22"/>
        </w:rPr>
      </w:pPr>
      <w:r w:rsidRPr="00985BE3">
        <w:rPr>
          <w:rFonts w:ascii="Georgia" w:hAnsi="Georgia"/>
          <w:sz w:val="22"/>
          <w:szCs w:val="22"/>
        </w:rPr>
        <w:t xml:space="preserve">EHRs offer great promise to improve direct patient care as well as dramatically increase the availability of clinical data for researchers. However, the promises of improvement to patient outcomes is largely unfulfilled. One of the major reasons for this is that EHRs have focused mostly on electronic documentation, forcing physicians to become data entry workers, with little work on how the EHR can improve outcomes by interacting </w:t>
      </w:r>
      <w:r w:rsidRPr="00985BE3">
        <w:rPr>
          <w:rFonts w:ascii="Georgia" w:hAnsi="Georgia"/>
          <w:sz w:val="22"/>
          <w:szCs w:val="22"/>
        </w:rPr>
        <w:lastRenderedPageBreak/>
        <w:t>with clinicians at the point-of-care. A major barrier is the time and complexity of looking up information related to</w:t>
      </w:r>
      <w:r w:rsidR="002631F5">
        <w:rPr>
          <w:rFonts w:ascii="Georgia" w:hAnsi="Georgia"/>
          <w:sz w:val="22"/>
          <w:szCs w:val="22"/>
        </w:rPr>
        <w:t xml:space="preserve"> a patient’s history (since EHR design</w:t>
      </w:r>
      <w:r w:rsidRPr="00985BE3">
        <w:rPr>
          <w:rFonts w:ascii="Georgia" w:hAnsi="Georgia"/>
          <w:sz w:val="22"/>
          <w:szCs w:val="22"/>
        </w:rPr>
        <w:t xml:space="preserve"> focus</w:t>
      </w:r>
      <w:r w:rsidR="002631F5">
        <w:rPr>
          <w:rFonts w:ascii="Georgia" w:hAnsi="Georgia"/>
          <w:sz w:val="22"/>
          <w:szCs w:val="22"/>
        </w:rPr>
        <w:t>es</w:t>
      </w:r>
      <w:r w:rsidRPr="00985BE3">
        <w:rPr>
          <w:rFonts w:ascii="Georgia" w:hAnsi="Georgia"/>
          <w:sz w:val="22"/>
          <w:szCs w:val="22"/>
        </w:rPr>
        <w:t xml:space="preserve"> more on initial documentation than retrieval). A promising solution is natural language question answering</w:t>
      </w:r>
      <w:r w:rsidR="002631F5">
        <w:rPr>
          <w:rFonts w:ascii="Georgia" w:hAnsi="Georgia"/>
          <w:sz w:val="22"/>
          <w:szCs w:val="22"/>
        </w:rPr>
        <w:t xml:space="preserve"> (QA)</w:t>
      </w:r>
      <w:r w:rsidRPr="00985BE3">
        <w:rPr>
          <w:rFonts w:ascii="Georgia" w:hAnsi="Georgia"/>
          <w:sz w:val="22"/>
          <w:szCs w:val="22"/>
        </w:rPr>
        <w:t>. QA systems allow users to state their information needs in an intuitive format (questions) while the EHR does the heavy lifting of retrieving the answers to meet those information needs.</w:t>
      </w:r>
    </w:p>
    <w:p w14:paraId="469B1E3A" w14:textId="77777777" w:rsidR="007A01D9" w:rsidRPr="00985BE3" w:rsidRDefault="007A01D9" w:rsidP="006D24DA">
      <w:pPr>
        <w:ind w:firstLine="360"/>
        <w:jc w:val="both"/>
        <w:rPr>
          <w:rFonts w:ascii="Georgia" w:hAnsi="Georgia"/>
          <w:sz w:val="22"/>
          <w:szCs w:val="22"/>
        </w:rPr>
      </w:pPr>
      <w:r w:rsidRPr="00985BE3">
        <w:rPr>
          <w:rFonts w:ascii="Georgia" w:hAnsi="Georgia"/>
          <w:sz w:val="22"/>
          <w:szCs w:val="22"/>
        </w:rPr>
        <w:t>Dr</w:t>
      </w:r>
      <w:r w:rsidR="00805668">
        <w:rPr>
          <w:rFonts w:ascii="Georgia" w:hAnsi="Georgia"/>
          <w:sz w:val="22"/>
          <w:szCs w:val="22"/>
        </w:rPr>
        <w:t>. Roberts’s contribution to medical QA</w:t>
      </w:r>
      <w:r w:rsidRPr="00985BE3">
        <w:rPr>
          <w:rFonts w:ascii="Georgia" w:hAnsi="Georgia"/>
          <w:sz w:val="22"/>
          <w:szCs w:val="22"/>
        </w:rPr>
        <w:t xml:space="preserve"> is the realization that this kind of QA requires deeply understanding the user</w:t>
      </w:r>
      <w:r w:rsidR="00805668">
        <w:rPr>
          <w:rFonts w:ascii="Georgia" w:hAnsi="Georgia"/>
          <w:sz w:val="22"/>
          <w:szCs w:val="22"/>
        </w:rPr>
        <w:t>’s question</w:t>
      </w:r>
      <w:r w:rsidRPr="00985BE3">
        <w:rPr>
          <w:rFonts w:ascii="Georgia" w:hAnsi="Georgia"/>
          <w:sz w:val="22"/>
          <w:szCs w:val="22"/>
        </w:rPr>
        <w:t xml:space="preserve">. He published the first proposal for a </w:t>
      </w:r>
      <w:r w:rsidR="00805668">
        <w:rPr>
          <w:rFonts w:ascii="Georgia" w:hAnsi="Georgia"/>
          <w:sz w:val="22"/>
          <w:szCs w:val="22"/>
        </w:rPr>
        <w:t xml:space="preserve">clinical question </w:t>
      </w:r>
      <w:r w:rsidRPr="00985BE3">
        <w:rPr>
          <w:rFonts w:ascii="Georgia" w:hAnsi="Georgia"/>
          <w:sz w:val="22"/>
          <w:szCs w:val="22"/>
        </w:rPr>
        <w:t xml:space="preserve">representation based on logical forms [Roberts &amp; Demner-Fushman, 2015] and a corpus of such logical forms [Roberts &amp; Demner-Fushman, 2016b] to enable natural language processing (NLP) systems to learn how to automatically convert EHR questions to logical forms. </w:t>
      </w:r>
      <w:r w:rsidR="00805668">
        <w:rPr>
          <w:rFonts w:ascii="Georgia" w:hAnsi="Georgia"/>
          <w:sz w:val="22"/>
          <w:szCs w:val="22"/>
        </w:rPr>
        <w:t xml:space="preserve">He has submitted a paper demonstrating an automatic method for a significant step in clinical question understanding, known as semantic parsing [Roberts &amp; Patra, 2017]. </w:t>
      </w:r>
      <w:r w:rsidRPr="00985BE3">
        <w:rPr>
          <w:rFonts w:ascii="Georgia" w:hAnsi="Georgia"/>
          <w:sz w:val="22"/>
          <w:szCs w:val="22"/>
        </w:rPr>
        <w:t>Additionally, since such a QA approach might be useful for patients as well as clinicians, he conducted the largest study to date comparing how questions asked by medical professionals (representing clinicians) differ from those asked by consumers (representing patients) [Roberts &amp; Demner-Fushman, 2016a]. Dr. Roberts continues to make progress in this area, exploring how crowdsourcing and various NLP techniques can improve EHR question understanding.</w:t>
      </w:r>
    </w:p>
    <w:p w14:paraId="47E38464" w14:textId="77777777" w:rsidR="007A01D9" w:rsidRPr="00985BE3" w:rsidRDefault="007A01D9" w:rsidP="006D24DA">
      <w:pPr>
        <w:pStyle w:val="PlainText"/>
        <w:numPr>
          <w:ilvl w:val="3"/>
          <w:numId w:val="15"/>
        </w:numPr>
        <w:tabs>
          <w:tab w:val="clear" w:pos="2610"/>
          <w:tab w:val="num" w:pos="450"/>
        </w:tabs>
        <w:ind w:left="446"/>
        <w:rPr>
          <w:rFonts w:ascii="Georgia" w:hAnsi="Georgia" w:cs="Times New Roman"/>
          <w:sz w:val="22"/>
          <w:szCs w:val="22"/>
        </w:rPr>
      </w:pPr>
      <w:r w:rsidRPr="00CD4359">
        <w:rPr>
          <w:rFonts w:ascii="Georgia" w:hAnsi="Georgia" w:cs="Times New Roman"/>
          <w:b/>
          <w:sz w:val="22"/>
          <w:szCs w:val="22"/>
        </w:rPr>
        <w:t>Roberts, K.</w:t>
      </w:r>
      <w:r w:rsidRPr="00985BE3">
        <w:rPr>
          <w:rFonts w:ascii="Georgia" w:hAnsi="Georgia" w:cs="Times New Roman"/>
          <w:sz w:val="22"/>
          <w:szCs w:val="22"/>
        </w:rPr>
        <w:t xml:space="preserve"> &amp; Demner-Fushman, D. Toward a Natural Language Interface for EHR Questions. </w:t>
      </w:r>
      <w:r w:rsidRPr="00985BE3">
        <w:rPr>
          <w:rFonts w:ascii="Georgia" w:hAnsi="Georgia" w:cs="Times New Roman"/>
          <w:i/>
          <w:sz w:val="22"/>
          <w:szCs w:val="22"/>
        </w:rPr>
        <w:t>AMIA Summit on Clinical Research Informatics</w:t>
      </w:r>
      <w:r w:rsidRPr="00985BE3">
        <w:rPr>
          <w:rFonts w:ascii="Georgia" w:hAnsi="Georgia" w:cs="Times New Roman"/>
          <w:sz w:val="22"/>
          <w:szCs w:val="22"/>
        </w:rPr>
        <w:t>, 2015.</w:t>
      </w:r>
    </w:p>
    <w:p w14:paraId="7E5ACAB0" w14:textId="77777777" w:rsidR="007A01D9" w:rsidRPr="00985BE3" w:rsidRDefault="007A01D9" w:rsidP="006D24DA">
      <w:pPr>
        <w:pStyle w:val="PlainText"/>
        <w:numPr>
          <w:ilvl w:val="3"/>
          <w:numId w:val="15"/>
        </w:numPr>
        <w:tabs>
          <w:tab w:val="clear" w:pos="2610"/>
          <w:tab w:val="num" w:pos="450"/>
        </w:tabs>
        <w:ind w:left="446"/>
        <w:rPr>
          <w:rFonts w:ascii="Georgia" w:hAnsi="Georgia" w:cs="Times New Roman"/>
          <w:sz w:val="22"/>
          <w:szCs w:val="22"/>
        </w:rPr>
      </w:pPr>
      <w:r w:rsidRPr="00CD4359">
        <w:rPr>
          <w:rFonts w:ascii="Georgia" w:hAnsi="Georgia" w:cs="URWPalladioL-Roma"/>
          <w:b/>
          <w:sz w:val="22"/>
          <w:szCs w:val="22"/>
        </w:rPr>
        <w:t>Roberts, K.</w:t>
      </w:r>
      <w:r w:rsidRPr="00985BE3">
        <w:rPr>
          <w:rFonts w:ascii="Georgia" w:hAnsi="Georgia" w:cs="URWPalladioL-Roma"/>
          <w:sz w:val="22"/>
          <w:szCs w:val="22"/>
        </w:rPr>
        <w:t xml:space="preserve"> &amp; Demner-Fushman, D. Interactive use of online health resources: A comparison of consumer and professional questions. </w:t>
      </w:r>
      <w:r w:rsidRPr="00985BE3">
        <w:rPr>
          <w:rFonts w:ascii="Georgia" w:hAnsi="Georgia" w:cs="URWPalladioL-Roma"/>
          <w:i/>
          <w:sz w:val="22"/>
          <w:szCs w:val="22"/>
        </w:rPr>
        <w:t>Journal of the American Medical Informatics Association</w:t>
      </w:r>
      <w:r w:rsidRPr="00985BE3">
        <w:rPr>
          <w:rFonts w:ascii="Georgia" w:hAnsi="Georgia" w:cs="URWPalladioL-Roma"/>
          <w:sz w:val="22"/>
          <w:szCs w:val="22"/>
        </w:rPr>
        <w:t>, 2016a.</w:t>
      </w:r>
    </w:p>
    <w:p w14:paraId="7C1EC462" w14:textId="77777777" w:rsidR="007A01D9" w:rsidRDefault="007A01D9" w:rsidP="006D24DA">
      <w:pPr>
        <w:pStyle w:val="PlainText"/>
        <w:numPr>
          <w:ilvl w:val="3"/>
          <w:numId w:val="15"/>
        </w:numPr>
        <w:tabs>
          <w:tab w:val="clear" w:pos="2610"/>
          <w:tab w:val="num" w:pos="450"/>
        </w:tabs>
        <w:ind w:left="446"/>
        <w:rPr>
          <w:rFonts w:ascii="Georgia" w:hAnsi="Georgia" w:cs="Times New Roman"/>
          <w:sz w:val="22"/>
          <w:szCs w:val="22"/>
        </w:rPr>
      </w:pPr>
      <w:r w:rsidRPr="00CD4359">
        <w:rPr>
          <w:rFonts w:ascii="Georgia" w:hAnsi="Georgia" w:cs="Times New Roman"/>
          <w:b/>
          <w:sz w:val="22"/>
          <w:szCs w:val="22"/>
        </w:rPr>
        <w:t>Roberts, K.</w:t>
      </w:r>
      <w:r w:rsidRPr="00985BE3">
        <w:rPr>
          <w:rFonts w:ascii="Georgia" w:hAnsi="Georgia" w:cs="Times New Roman"/>
          <w:sz w:val="22"/>
          <w:szCs w:val="22"/>
        </w:rPr>
        <w:t xml:space="preserve"> &amp; Demner-Fushman, D. Annotating Logical Forms for EHR Questions. </w:t>
      </w:r>
      <w:r w:rsidRPr="00985BE3">
        <w:rPr>
          <w:rFonts w:ascii="Georgia" w:hAnsi="Georgia" w:cs="Times New Roman"/>
          <w:i/>
          <w:sz w:val="22"/>
          <w:szCs w:val="22"/>
        </w:rPr>
        <w:t>Language Resources and Evaluation Conference</w:t>
      </w:r>
      <w:r w:rsidRPr="00985BE3">
        <w:rPr>
          <w:rFonts w:ascii="Georgia" w:hAnsi="Georgia" w:cs="Times New Roman"/>
          <w:sz w:val="22"/>
          <w:szCs w:val="22"/>
        </w:rPr>
        <w:t>, 2016b.</w:t>
      </w:r>
    </w:p>
    <w:p w14:paraId="4360ECF2" w14:textId="77777777" w:rsidR="00805668" w:rsidRDefault="00805668" w:rsidP="006D24DA">
      <w:pPr>
        <w:pStyle w:val="PlainText"/>
        <w:numPr>
          <w:ilvl w:val="3"/>
          <w:numId w:val="15"/>
        </w:numPr>
        <w:tabs>
          <w:tab w:val="clear" w:pos="2610"/>
          <w:tab w:val="num" w:pos="450"/>
        </w:tabs>
        <w:ind w:left="446"/>
        <w:rPr>
          <w:rFonts w:ascii="Georgia" w:hAnsi="Georgia" w:cs="Times New Roman"/>
          <w:sz w:val="22"/>
          <w:szCs w:val="22"/>
        </w:rPr>
      </w:pPr>
      <w:r w:rsidRPr="00CD4359">
        <w:rPr>
          <w:rFonts w:ascii="Georgia" w:hAnsi="Georgia" w:cs="Times New Roman"/>
          <w:b/>
          <w:sz w:val="22"/>
          <w:szCs w:val="22"/>
        </w:rPr>
        <w:t>Roberts, K.</w:t>
      </w:r>
      <w:r>
        <w:rPr>
          <w:rFonts w:ascii="Georgia" w:hAnsi="Georgia" w:cs="Times New Roman"/>
          <w:sz w:val="22"/>
          <w:szCs w:val="22"/>
        </w:rPr>
        <w:t xml:space="preserve"> &amp; Patra, B.G. A Semantic Parsing Method for Mapping Clinical Questions to Logical Forms. </w:t>
      </w:r>
      <w:r w:rsidR="00CD4359" w:rsidRPr="00CD4359">
        <w:rPr>
          <w:rFonts w:ascii="Georgia" w:hAnsi="Georgia" w:cs="Times New Roman"/>
          <w:i/>
          <w:sz w:val="22"/>
          <w:szCs w:val="22"/>
        </w:rPr>
        <w:t>AMIA Annual Symposium</w:t>
      </w:r>
      <w:r w:rsidR="00CD4359">
        <w:rPr>
          <w:rFonts w:ascii="Georgia" w:hAnsi="Georgia" w:cs="Times New Roman"/>
          <w:sz w:val="22"/>
          <w:szCs w:val="22"/>
        </w:rPr>
        <w:t xml:space="preserve">, 2017. </w:t>
      </w:r>
      <w:r w:rsidR="00CD4359" w:rsidRPr="00CD4359">
        <w:rPr>
          <w:rFonts w:ascii="Georgia" w:hAnsi="Georgia" w:cs="Times New Roman"/>
          <w:sz w:val="22"/>
          <w:szCs w:val="22"/>
          <w:u w:val="single"/>
        </w:rPr>
        <w:t>In Submission</w:t>
      </w:r>
      <w:r w:rsidR="00CD4359">
        <w:rPr>
          <w:rFonts w:ascii="Georgia" w:hAnsi="Georgia" w:cs="Times New Roman"/>
          <w:sz w:val="22"/>
          <w:szCs w:val="22"/>
        </w:rPr>
        <w:t>.</w:t>
      </w:r>
    </w:p>
    <w:p w14:paraId="786ED7CD" w14:textId="77777777" w:rsidR="002E5D45" w:rsidRPr="00985BE3" w:rsidRDefault="002E5D45" w:rsidP="006D24DA">
      <w:pPr>
        <w:jc w:val="both"/>
        <w:rPr>
          <w:rFonts w:ascii="Georgia" w:hAnsi="Georgia"/>
          <w:sz w:val="22"/>
          <w:szCs w:val="22"/>
        </w:rPr>
      </w:pPr>
    </w:p>
    <w:p w14:paraId="4F59D626" w14:textId="77777777" w:rsidR="00CA2254" w:rsidRPr="00985BE3" w:rsidRDefault="00CA2254" w:rsidP="006D24DA">
      <w:pPr>
        <w:jc w:val="both"/>
        <w:rPr>
          <w:rFonts w:ascii="Georgia" w:hAnsi="Georgia"/>
          <w:b/>
          <w:sz w:val="22"/>
          <w:szCs w:val="22"/>
          <w:u w:val="single"/>
        </w:rPr>
      </w:pPr>
      <w:r w:rsidRPr="00985BE3">
        <w:rPr>
          <w:rFonts w:ascii="Georgia" w:hAnsi="Georgia"/>
          <w:b/>
          <w:sz w:val="22"/>
          <w:szCs w:val="22"/>
          <w:u w:val="single"/>
        </w:rPr>
        <w:t>Complete List of Publications</w:t>
      </w:r>
    </w:p>
    <w:p w14:paraId="44794140" w14:textId="77777777" w:rsidR="00CA2254" w:rsidRDefault="00CD4359" w:rsidP="006D24DA">
      <w:pPr>
        <w:jc w:val="both"/>
        <w:rPr>
          <w:rFonts w:ascii="Georgia" w:hAnsi="Georgia"/>
          <w:sz w:val="22"/>
          <w:szCs w:val="22"/>
        </w:rPr>
      </w:pPr>
      <w:hyperlink r:id="rId8" w:history="1">
        <w:r w:rsidRPr="00FC6BE6">
          <w:rPr>
            <w:rStyle w:val="Hyperlink"/>
            <w:rFonts w:ascii="Georgia" w:hAnsi="Georgia"/>
            <w:sz w:val="22"/>
            <w:szCs w:val="22"/>
          </w:rPr>
          <w:t>https://www.ncbi.nlm.nih.gov/myncbi/browse/collection/51369299/?sort=date&amp;direction=descending</w:t>
        </w:r>
      </w:hyperlink>
    </w:p>
    <w:p w14:paraId="7AC91F18" w14:textId="77777777" w:rsidR="00CD4359" w:rsidRPr="00C84276" w:rsidRDefault="00CD4359" w:rsidP="006D24DA">
      <w:pPr>
        <w:jc w:val="both"/>
        <w:rPr>
          <w:rFonts w:ascii="Georgia" w:hAnsi="Georgia"/>
          <w:i/>
          <w:color w:val="767171" w:themeColor="background2" w:themeShade="80"/>
          <w:sz w:val="22"/>
          <w:szCs w:val="22"/>
        </w:rPr>
      </w:pPr>
      <w:r w:rsidRPr="00C84276">
        <w:rPr>
          <w:rFonts w:ascii="Georgia" w:hAnsi="Georgia"/>
          <w:i/>
          <w:color w:val="767171" w:themeColor="background2" w:themeShade="80"/>
          <w:sz w:val="22"/>
          <w:szCs w:val="22"/>
        </w:rPr>
        <w:t>Note: this can be a link to My NCBI, Google Scholar, or a personal website.</w:t>
      </w:r>
    </w:p>
    <w:p w14:paraId="10BADCAC" w14:textId="77777777" w:rsidR="000B67FF" w:rsidRPr="00985BE3" w:rsidRDefault="006D24DA" w:rsidP="00DE3727">
      <w:pPr>
        <w:pStyle w:val="Subtitle"/>
        <w:spacing w:before="240"/>
        <w:jc w:val="both"/>
        <w:rPr>
          <w:rFonts w:ascii="Georgia" w:hAnsi="Georgia"/>
          <w:szCs w:val="22"/>
        </w:rPr>
      </w:pPr>
      <w:r>
        <w:rPr>
          <w:rFonts w:ascii="Georgia" w:hAnsi="Georgia"/>
          <w:szCs w:val="22"/>
        </w:rPr>
        <w:t>E</w:t>
      </w:r>
      <w:r w:rsidR="005A3B57" w:rsidRPr="00985BE3">
        <w:rPr>
          <w:rFonts w:ascii="Georgia" w:hAnsi="Georgia"/>
          <w:szCs w:val="22"/>
        </w:rPr>
        <w:t>.</w:t>
      </w:r>
      <w:r w:rsidR="005A3B57" w:rsidRPr="00985BE3">
        <w:rPr>
          <w:rFonts w:ascii="Georgia" w:hAnsi="Georgia"/>
          <w:szCs w:val="22"/>
        </w:rPr>
        <w:tab/>
      </w:r>
      <w:bookmarkStart w:id="2" w:name="OLE_LINK3"/>
      <w:bookmarkStart w:id="3" w:name="OLE_LINK4"/>
      <w:r>
        <w:rPr>
          <w:rFonts w:ascii="Georgia" w:hAnsi="Georgia"/>
          <w:szCs w:val="22"/>
        </w:rPr>
        <w:t>Other Statement</w:t>
      </w:r>
    </w:p>
    <w:bookmarkEnd w:id="2"/>
    <w:bookmarkEnd w:id="3"/>
    <w:p w14:paraId="6BB07D2F" w14:textId="77777777" w:rsidR="006D24DA" w:rsidRPr="007548A1" w:rsidRDefault="006D24DA" w:rsidP="006D24DA">
      <w:pPr>
        <w:rPr>
          <w:rFonts w:ascii="Georgia" w:hAnsi="Georgia"/>
          <w:i/>
          <w:color w:val="808080"/>
          <w:sz w:val="22"/>
          <w:szCs w:val="22"/>
        </w:rPr>
      </w:pPr>
      <w:r w:rsidRPr="007548A1">
        <w:rPr>
          <w:rFonts w:ascii="Georgia" w:hAnsi="Georgia"/>
          <w:i/>
          <w:color w:val="808080"/>
          <w:sz w:val="22"/>
          <w:szCs w:val="22"/>
        </w:rPr>
        <w:t>This section enables the student to advocate for any other relevant activities, including service to the biomedical informatics community, impactful volunteer efforts, or notable success in overcoming adversity.  Responses are limited to 600 words.</w:t>
      </w:r>
    </w:p>
    <w:sectPr w:rsidR="006D24DA" w:rsidRPr="007548A1" w:rsidSect="00C92694">
      <w:headerReference w:type="first" r:id="rId9"/>
      <w:type w:val="continuous"/>
      <w:pgSz w:w="12240" w:h="15840" w:code="1"/>
      <w:pgMar w:top="864" w:right="720" w:bottom="720" w:left="720" w:header="720" w:footer="720" w:gutter="0"/>
      <w:pgNumType w:start="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2B85" w14:textId="77777777" w:rsidR="00A03522" w:rsidRDefault="00A03522">
      <w:r>
        <w:separator/>
      </w:r>
    </w:p>
  </w:endnote>
  <w:endnote w:type="continuationSeparator" w:id="0">
    <w:p w14:paraId="006F6277" w14:textId="77777777" w:rsidR="00A03522" w:rsidRDefault="00A0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B0604020202020204"/>
    <w:charset w:val="00"/>
    <w:family w:val="roman"/>
    <w:pitch w:val="variable"/>
    <w:sig w:usb0="E0002EFF" w:usb1="C000785B" w:usb2="00000009" w:usb3="00000000" w:csb0="000001FF" w:csb1="00000000"/>
  </w:font>
  <w:font w:name="Helvetica">
    <w:panose1 w:val="00000000000000000000"/>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URWPalladioL-Roma">
    <w:panose1 w:val="020B0604020202020204"/>
    <w:charset w:val="00"/>
    <w:family w:val="auto"/>
    <w:notTrueType/>
    <w:pitch w:val="default"/>
    <w:sig w:usb0="00000003" w:usb1="00000000" w:usb2="00000000" w:usb3="00000000" w:csb0="00000001" w:csb1="00000000"/>
  </w:font>
  <w:font w:name="URWPalladioL-Ital">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B5729" w14:textId="77777777" w:rsidR="00A03522" w:rsidRDefault="00A03522">
      <w:r>
        <w:separator/>
      </w:r>
    </w:p>
  </w:footnote>
  <w:footnote w:type="continuationSeparator" w:id="0">
    <w:p w14:paraId="6F444517" w14:textId="77777777" w:rsidR="00A03522" w:rsidRDefault="00A03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D34E" w14:textId="77777777" w:rsidR="007605FF" w:rsidRDefault="007605FF">
    <w:pPr>
      <w:pStyle w:val="Header"/>
      <w:tabs>
        <w:tab w:val="clear" w:pos="8640"/>
        <w:tab w:val="right" w:pos="10800"/>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01C30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6"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7"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8"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9"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1" w15:restartNumberingAfterBreak="0">
    <w:nsid w:val="02B342CC"/>
    <w:multiLevelType w:val="hybridMultilevel"/>
    <w:tmpl w:val="146E0A98"/>
    <w:lvl w:ilvl="0" w:tplc="DF7894E6">
      <w:start w:val="1"/>
      <w:numFmt w:val="decimal"/>
      <w:lvlText w:val="%1."/>
      <w:lvlJc w:val="left"/>
      <w:pPr>
        <w:tabs>
          <w:tab w:val="num" w:pos="450"/>
        </w:tabs>
        <w:ind w:left="450" w:hanging="360"/>
      </w:pPr>
      <w:rPr>
        <w:rFonts w:ascii="Times New Roman" w:eastAsia="Times New Roman" w:hAnsi="Times New Roman" w:cs="Times New Roman"/>
        <w:b/>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2" w15:restartNumberingAfterBreak="0">
    <w:nsid w:val="05FD68DB"/>
    <w:multiLevelType w:val="hybridMultilevel"/>
    <w:tmpl w:val="F2E86AB8"/>
    <w:lvl w:ilvl="0" w:tplc="0409000F">
      <w:start w:val="1"/>
      <w:numFmt w:val="decimal"/>
      <w:lvlText w:val="%1."/>
      <w:lvlJc w:val="left"/>
      <w:pPr>
        <w:tabs>
          <w:tab w:val="num" w:pos="360"/>
        </w:tabs>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13" w15:restartNumberingAfterBreak="0">
    <w:nsid w:val="09D617E8"/>
    <w:multiLevelType w:val="hybridMultilevel"/>
    <w:tmpl w:val="AD68F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38E681E"/>
    <w:multiLevelType w:val="singleLevel"/>
    <w:tmpl w:val="04090013"/>
    <w:lvl w:ilvl="0">
      <w:start w:val="5"/>
      <w:numFmt w:val="upperRoman"/>
      <w:pStyle w:val="ReminderList3"/>
      <w:lvlText w:val="%1."/>
      <w:lvlJc w:val="left"/>
      <w:pPr>
        <w:tabs>
          <w:tab w:val="num" w:pos="720"/>
        </w:tabs>
        <w:ind w:left="720" w:hanging="720"/>
      </w:pPr>
      <w:rPr>
        <w:rFonts w:hint="default"/>
      </w:rPr>
    </w:lvl>
  </w:abstractNum>
  <w:abstractNum w:abstractNumId="15" w15:restartNumberingAfterBreak="0">
    <w:nsid w:val="196741AB"/>
    <w:multiLevelType w:val="hybridMultilevel"/>
    <w:tmpl w:val="E980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9449F2"/>
    <w:multiLevelType w:val="hybridMultilevel"/>
    <w:tmpl w:val="13A61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2C66F0"/>
    <w:multiLevelType w:val="hybridMultilevel"/>
    <w:tmpl w:val="B54CB2D0"/>
    <w:lvl w:ilvl="0" w:tplc="0409000F">
      <w:start w:val="1"/>
      <w:numFmt w:val="decimal"/>
      <w:lvlText w:val="%1."/>
      <w:lvlJc w:val="left"/>
      <w:pPr>
        <w:tabs>
          <w:tab w:val="num" w:pos="360"/>
        </w:tabs>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18" w15:restartNumberingAfterBreak="0">
    <w:nsid w:val="380E34A2"/>
    <w:multiLevelType w:val="hybridMultilevel"/>
    <w:tmpl w:val="ED464F54"/>
    <w:lvl w:ilvl="0" w:tplc="A7B8D7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AB4EB0"/>
    <w:multiLevelType w:val="hybridMultilevel"/>
    <w:tmpl w:val="76981DAA"/>
    <w:lvl w:ilvl="0" w:tplc="D6668D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2B04A7"/>
    <w:multiLevelType w:val="hybridMultilevel"/>
    <w:tmpl w:val="5BD6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9E62D8"/>
    <w:multiLevelType w:val="multilevel"/>
    <w:tmpl w:val="55E0F6FE"/>
    <w:lvl w:ilvl="0">
      <w:start w:val="1"/>
      <w:numFmt w:val="decimal"/>
      <w:pStyle w:val="ReminderList1"/>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2" w15:restartNumberingAfterBreak="0">
    <w:nsid w:val="55283825"/>
    <w:multiLevelType w:val="hybridMultilevel"/>
    <w:tmpl w:val="4CA48332"/>
    <w:lvl w:ilvl="0" w:tplc="0409000F">
      <w:start w:val="1"/>
      <w:numFmt w:val="decimal"/>
      <w:lvlText w:val="%1."/>
      <w:lvlJc w:val="left"/>
      <w:pPr>
        <w:tabs>
          <w:tab w:val="num" w:pos="360"/>
        </w:tabs>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23" w15:restartNumberingAfterBreak="0">
    <w:nsid w:val="57FC1E30"/>
    <w:multiLevelType w:val="hybridMultilevel"/>
    <w:tmpl w:val="63C4D8E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EC4447"/>
    <w:multiLevelType w:val="singleLevel"/>
    <w:tmpl w:val="04090001"/>
    <w:lvl w:ilvl="0">
      <w:start w:val="1"/>
      <w:numFmt w:val="bullet"/>
      <w:pStyle w:val="QuickA"/>
      <w:lvlText w:val=""/>
      <w:lvlJc w:val="left"/>
      <w:pPr>
        <w:tabs>
          <w:tab w:val="num" w:pos="360"/>
        </w:tabs>
        <w:ind w:left="360" w:hanging="360"/>
      </w:pPr>
      <w:rPr>
        <w:rFonts w:ascii="Symbol" w:hAnsi="Symbol" w:cs="Times New Roman" w:hint="default"/>
      </w:rPr>
    </w:lvl>
  </w:abstractNum>
  <w:num w:numId="1" w16cid:durableId="1258515316">
    <w:abstractNumId w:val="10"/>
  </w:num>
  <w:num w:numId="2" w16cid:durableId="1256473493">
    <w:abstractNumId w:val="8"/>
  </w:num>
  <w:num w:numId="3" w16cid:durableId="1323192950">
    <w:abstractNumId w:val="7"/>
  </w:num>
  <w:num w:numId="4" w16cid:durableId="1933857665">
    <w:abstractNumId w:val="6"/>
  </w:num>
  <w:num w:numId="5" w16cid:durableId="768156634">
    <w:abstractNumId w:val="5"/>
  </w:num>
  <w:num w:numId="6" w16cid:durableId="1446733517">
    <w:abstractNumId w:val="9"/>
  </w:num>
  <w:num w:numId="7" w16cid:durableId="2025785596">
    <w:abstractNumId w:val="4"/>
  </w:num>
  <w:num w:numId="8" w16cid:durableId="1226646162">
    <w:abstractNumId w:val="3"/>
  </w:num>
  <w:num w:numId="9" w16cid:durableId="239946944">
    <w:abstractNumId w:val="2"/>
  </w:num>
  <w:num w:numId="10" w16cid:durableId="1878855998">
    <w:abstractNumId w:val="1"/>
  </w:num>
  <w:num w:numId="11" w16cid:durableId="40204809">
    <w:abstractNumId w:val="1"/>
  </w:num>
  <w:num w:numId="12" w16cid:durableId="527761444">
    <w:abstractNumId w:val="21"/>
  </w:num>
  <w:num w:numId="13" w16cid:durableId="1662002795">
    <w:abstractNumId w:val="14"/>
  </w:num>
  <w:num w:numId="14" w16cid:durableId="540897021">
    <w:abstractNumId w:val="24"/>
  </w:num>
  <w:num w:numId="15" w16cid:durableId="2113738707">
    <w:abstractNumId w:val="11"/>
  </w:num>
  <w:num w:numId="16" w16cid:durableId="1294481939">
    <w:abstractNumId w:val="23"/>
  </w:num>
  <w:num w:numId="17" w16cid:durableId="998967024">
    <w:abstractNumId w:val="12"/>
  </w:num>
  <w:num w:numId="18" w16cid:durableId="1553955789">
    <w:abstractNumId w:val="22"/>
  </w:num>
  <w:num w:numId="19" w16cid:durableId="855117137">
    <w:abstractNumId w:val="17"/>
  </w:num>
  <w:num w:numId="20" w16cid:durableId="1551066082">
    <w:abstractNumId w:val="18"/>
  </w:num>
  <w:num w:numId="21" w16cid:durableId="1123040180">
    <w:abstractNumId w:val="0"/>
  </w:num>
  <w:num w:numId="22" w16cid:durableId="100877860">
    <w:abstractNumId w:val="16"/>
  </w:num>
  <w:num w:numId="23" w16cid:durableId="1773742783">
    <w:abstractNumId w:val="19"/>
  </w:num>
  <w:num w:numId="24" w16cid:durableId="934364105">
    <w:abstractNumId w:val="20"/>
  </w:num>
  <w:num w:numId="25" w16cid:durableId="645889888">
    <w:abstractNumId w:val="15"/>
  </w:num>
  <w:num w:numId="26" w16cid:durableId="489559093">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98E"/>
    <w:rsid w:val="00014D96"/>
    <w:rsid w:val="0002252B"/>
    <w:rsid w:val="000378A0"/>
    <w:rsid w:val="0005742E"/>
    <w:rsid w:val="00064738"/>
    <w:rsid w:val="0007014F"/>
    <w:rsid w:val="00071CA3"/>
    <w:rsid w:val="000840C7"/>
    <w:rsid w:val="000872A8"/>
    <w:rsid w:val="0009021D"/>
    <w:rsid w:val="00092B01"/>
    <w:rsid w:val="000A1296"/>
    <w:rsid w:val="000A3829"/>
    <w:rsid w:val="000A52CE"/>
    <w:rsid w:val="000A6DE7"/>
    <w:rsid w:val="000B04C1"/>
    <w:rsid w:val="000B1295"/>
    <w:rsid w:val="000B20B0"/>
    <w:rsid w:val="000B3028"/>
    <w:rsid w:val="000B67FF"/>
    <w:rsid w:val="000C2C5B"/>
    <w:rsid w:val="000C4CE3"/>
    <w:rsid w:val="000C6509"/>
    <w:rsid w:val="000D041E"/>
    <w:rsid w:val="000F39C0"/>
    <w:rsid w:val="00136A07"/>
    <w:rsid w:val="001421ED"/>
    <w:rsid w:val="00156A50"/>
    <w:rsid w:val="001608DF"/>
    <w:rsid w:val="00164886"/>
    <w:rsid w:val="00170DC7"/>
    <w:rsid w:val="001730C2"/>
    <w:rsid w:val="0017530F"/>
    <w:rsid w:val="00180AD0"/>
    <w:rsid w:val="0018425F"/>
    <w:rsid w:val="00194D0A"/>
    <w:rsid w:val="00196764"/>
    <w:rsid w:val="001A27B9"/>
    <w:rsid w:val="001B108E"/>
    <w:rsid w:val="001B109D"/>
    <w:rsid w:val="001B5941"/>
    <w:rsid w:val="001B74E5"/>
    <w:rsid w:val="001C3276"/>
    <w:rsid w:val="001C3A65"/>
    <w:rsid w:val="001D555C"/>
    <w:rsid w:val="001E175A"/>
    <w:rsid w:val="001F39CC"/>
    <w:rsid w:val="00201B2C"/>
    <w:rsid w:val="002032C0"/>
    <w:rsid w:val="00213EE3"/>
    <w:rsid w:val="00215E11"/>
    <w:rsid w:val="0022505F"/>
    <w:rsid w:val="00227267"/>
    <w:rsid w:val="00230D6B"/>
    <w:rsid w:val="00233E1B"/>
    <w:rsid w:val="00234EEC"/>
    <w:rsid w:val="00236F87"/>
    <w:rsid w:val="00242971"/>
    <w:rsid w:val="0024581A"/>
    <w:rsid w:val="0025124E"/>
    <w:rsid w:val="00260725"/>
    <w:rsid w:val="002631F5"/>
    <w:rsid w:val="002651D0"/>
    <w:rsid w:val="002763A9"/>
    <w:rsid w:val="002854CF"/>
    <w:rsid w:val="002940EA"/>
    <w:rsid w:val="00294951"/>
    <w:rsid w:val="002965ED"/>
    <w:rsid w:val="002C737F"/>
    <w:rsid w:val="002D5B92"/>
    <w:rsid w:val="002D6E2E"/>
    <w:rsid w:val="002E45E9"/>
    <w:rsid w:val="002E5D45"/>
    <w:rsid w:val="002F55B7"/>
    <w:rsid w:val="00301C48"/>
    <w:rsid w:val="003072CF"/>
    <w:rsid w:val="0031418E"/>
    <w:rsid w:val="0032236E"/>
    <w:rsid w:val="00331174"/>
    <w:rsid w:val="00334D4A"/>
    <w:rsid w:val="00341314"/>
    <w:rsid w:val="00342CBA"/>
    <w:rsid w:val="00342FCE"/>
    <w:rsid w:val="00355A91"/>
    <w:rsid w:val="00360E3A"/>
    <w:rsid w:val="00372DDE"/>
    <w:rsid w:val="0037489C"/>
    <w:rsid w:val="00376AFD"/>
    <w:rsid w:val="00382F25"/>
    <w:rsid w:val="00385F67"/>
    <w:rsid w:val="003876EF"/>
    <w:rsid w:val="00391A85"/>
    <w:rsid w:val="003948ED"/>
    <w:rsid w:val="003A138D"/>
    <w:rsid w:val="003B1E86"/>
    <w:rsid w:val="003C6616"/>
    <w:rsid w:val="003D5402"/>
    <w:rsid w:val="003E54F4"/>
    <w:rsid w:val="003E64FE"/>
    <w:rsid w:val="004006F3"/>
    <w:rsid w:val="0041369A"/>
    <w:rsid w:val="0041613E"/>
    <w:rsid w:val="0043075F"/>
    <w:rsid w:val="00435AD6"/>
    <w:rsid w:val="00440E4F"/>
    <w:rsid w:val="0044332D"/>
    <w:rsid w:val="004452FA"/>
    <w:rsid w:val="00446840"/>
    <w:rsid w:val="00447334"/>
    <w:rsid w:val="00461164"/>
    <w:rsid w:val="0046396E"/>
    <w:rsid w:val="00464200"/>
    <w:rsid w:val="00472A91"/>
    <w:rsid w:val="00477242"/>
    <w:rsid w:val="0047797D"/>
    <w:rsid w:val="00485384"/>
    <w:rsid w:val="00496AD6"/>
    <w:rsid w:val="004A15E7"/>
    <w:rsid w:val="004A45D5"/>
    <w:rsid w:val="004B2849"/>
    <w:rsid w:val="004C7B81"/>
    <w:rsid w:val="004D1A48"/>
    <w:rsid w:val="004D39D2"/>
    <w:rsid w:val="004D680A"/>
    <w:rsid w:val="004F17D7"/>
    <w:rsid w:val="00507A96"/>
    <w:rsid w:val="00520C81"/>
    <w:rsid w:val="005265EF"/>
    <w:rsid w:val="005269B9"/>
    <w:rsid w:val="00532468"/>
    <w:rsid w:val="005324FA"/>
    <w:rsid w:val="00535DEE"/>
    <w:rsid w:val="00540235"/>
    <w:rsid w:val="00550003"/>
    <w:rsid w:val="00554D24"/>
    <w:rsid w:val="00562875"/>
    <w:rsid w:val="00570372"/>
    <w:rsid w:val="00573945"/>
    <w:rsid w:val="005937C9"/>
    <w:rsid w:val="00597231"/>
    <w:rsid w:val="005A3B57"/>
    <w:rsid w:val="005B042E"/>
    <w:rsid w:val="005C35E8"/>
    <w:rsid w:val="005D4A3F"/>
    <w:rsid w:val="005D5E45"/>
    <w:rsid w:val="005F2119"/>
    <w:rsid w:val="005F3220"/>
    <w:rsid w:val="005F4A03"/>
    <w:rsid w:val="005F7D45"/>
    <w:rsid w:val="0060022E"/>
    <w:rsid w:val="00601171"/>
    <w:rsid w:val="00602E90"/>
    <w:rsid w:val="00607474"/>
    <w:rsid w:val="00613229"/>
    <w:rsid w:val="00631182"/>
    <w:rsid w:val="0063378F"/>
    <w:rsid w:val="00634536"/>
    <w:rsid w:val="00645015"/>
    <w:rsid w:val="0064646D"/>
    <w:rsid w:val="00652268"/>
    <w:rsid w:val="00670338"/>
    <w:rsid w:val="00680B90"/>
    <w:rsid w:val="00681E94"/>
    <w:rsid w:val="006939DF"/>
    <w:rsid w:val="006966E8"/>
    <w:rsid w:val="00697845"/>
    <w:rsid w:val="00697E1F"/>
    <w:rsid w:val="006A689A"/>
    <w:rsid w:val="006B0B72"/>
    <w:rsid w:val="006B676C"/>
    <w:rsid w:val="006C2499"/>
    <w:rsid w:val="006C3795"/>
    <w:rsid w:val="006D246E"/>
    <w:rsid w:val="006D24DA"/>
    <w:rsid w:val="006D512A"/>
    <w:rsid w:val="006E0FC1"/>
    <w:rsid w:val="00703018"/>
    <w:rsid w:val="00711F08"/>
    <w:rsid w:val="00712370"/>
    <w:rsid w:val="007125E0"/>
    <w:rsid w:val="00716BFF"/>
    <w:rsid w:val="00717DFA"/>
    <w:rsid w:val="0072298E"/>
    <w:rsid w:val="007529E7"/>
    <w:rsid w:val="007548A1"/>
    <w:rsid w:val="007605FF"/>
    <w:rsid w:val="00762197"/>
    <w:rsid w:val="00763F4E"/>
    <w:rsid w:val="00783E7F"/>
    <w:rsid w:val="00792397"/>
    <w:rsid w:val="007A01D9"/>
    <w:rsid w:val="007A662C"/>
    <w:rsid w:val="007B29F3"/>
    <w:rsid w:val="007B3B32"/>
    <w:rsid w:val="007C1EBB"/>
    <w:rsid w:val="007D6BC5"/>
    <w:rsid w:val="007D6F2A"/>
    <w:rsid w:val="007D7822"/>
    <w:rsid w:val="007E3E77"/>
    <w:rsid w:val="007E694F"/>
    <w:rsid w:val="007F45A2"/>
    <w:rsid w:val="007F4A91"/>
    <w:rsid w:val="00804B6F"/>
    <w:rsid w:val="00805668"/>
    <w:rsid w:val="008227EC"/>
    <w:rsid w:val="00830F82"/>
    <w:rsid w:val="00842CC9"/>
    <w:rsid w:val="00851507"/>
    <w:rsid w:val="0085161B"/>
    <w:rsid w:val="008523FA"/>
    <w:rsid w:val="00870BB3"/>
    <w:rsid w:val="00871CE5"/>
    <w:rsid w:val="008723C4"/>
    <w:rsid w:val="008811D1"/>
    <w:rsid w:val="0089177E"/>
    <w:rsid w:val="00895CF5"/>
    <w:rsid w:val="008A12A2"/>
    <w:rsid w:val="008C10BC"/>
    <w:rsid w:val="008C78BE"/>
    <w:rsid w:val="008D1EBB"/>
    <w:rsid w:val="008D35CF"/>
    <w:rsid w:val="008D3F3E"/>
    <w:rsid w:val="008E2983"/>
    <w:rsid w:val="008F01B3"/>
    <w:rsid w:val="00901761"/>
    <w:rsid w:val="00911558"/>
    <w:rsid w:val="0091249D"/>
    <w:rsid w:val="00924EE5"/>
    <w:rsid w:val="00935F72"/>
    <w:rsid w:val="0093749B"/>
    <w:rsid w:val="00946B4C"/>
    <w:rsid w:val="009546F9"/>
    <w:rsid w:val="009634CC"/>
    <w:rsid w:val="0096684D"/>
    <w:rsid w:val="00973CB9"/>
    <w:rsid w:val="00976E63"/>
    <w:rsid w:val="00983666"/>
    <w:rsid w:val="00985BE3"/>
    <w:rsid w:val="00985FE3"/>
    <w:rsid w:val="009A0CB9"/>
    <w:rsid w:val="009A60AC"/>
    <w:rsid w:val="009A691A"/>
    <w:rsid w:val="009B1474"/>
    <w:rsid w:val="009C2D43"/>
    <w:rsid w:val="009D0112"/>
    <w:rsid w:val="009D15B1"/>
    <w:rsid w:val="009E1133"/>
    <w:rsid w:val="009F19C4"/>
    <w:rsid w:val="009F52C3"/>
    <w:rsid w:val="00A00153"/>
    <w:rsid w:val="00A0320E"/>
    <w:rsid w:val="00A03522"/>
    <w:rsid w:val="00A132AC"/>
    <w:rsid w:val="00A23DDF"/>
    <w:rsid w:val="00A3240C"/>
    <w:rsid w:val="00A4165C"/>
    <w:rsid w:val="00A43980"/>
    <w:rsid w:val="00A536CC"/>
    <w:rsid w:val="00A57EB3"/>
    <w:rsid w:val="00A6104D"/>
    <w:rsid w:val="00A64FE1"/>
    <w:rsid w:val="00A70E1D"/>
    <w:rsid w:val="00A76D0F"/>
    <w:rsid w:val="00A9025E"/>
    <w:rsid w:val="00A9652C"/>
    <w:rsid w:val="00AA3822"/>
    <w:rsid w:val="00AA3D45"/>
    <w:rsid w:val="00AA5BC9"/>
    <w:rsid w:val="00AA65A7"/>
    <w:rsid w:val="00AA752D"/>
    <w:rsid w:val="00AB42EB"/>
    <w:rsid w:val="00AB5743"/>
    <w:rsid w:val="00AB7790"/>
    <w:rsid w:val="00AC0426"/>
    <w:rsid w:val="00AC0E3D"/>
    <w:rsid w:val="00AC7D27"/>
    <w:rsid w:val="00AD1277"/>
    <w:rsid w:val="00AD1589"/>
    <w:rsid w:val="00AD235F"/>
    <w:rsid w:val="00AD66FE"/>
    <w:rsid w:val="00AE4340"/>
    <w:rsid w:val="00AF3976"/>
    <w:rsid w:val="00AF5D9D"/>
    <w:rsid w:val="00AF7965"/>
    <w:rsid w:val="00B04BB1"/>
    <w:rsid w:val="00B0558B"/>
    <w:rsid w:val="00B068F0"/>
    <w:rsid w:val="00B1343F"/>
    <w:rsid w:val="00B3732E"/>
    <w:rsid w:val="00B42C9D"/>
    <w:rsid w:val="00B51795"/>
    <w:rsid w:val="00B54167"/>
    <w:rsid w:val="00B61E40"/>
    <w:rsid w:val="00B753BB"/>
    <w:rsid w:val="00B76B87"/>
    <w:rsid w:val="00B87F29"/>
    <w:rsid w:val="00B93447"/>
    <w:rsid w:val="00BB1F32"/>
    <w:rsid w:val="00BB378D"/>
    <w:rsid w:val="00BC3B9D"/>
    <w:rsid w:val="00BE26C0"/>
    <w:rsid w:val="00BE6056"/>
    <w:rsid w:val="00BF5B70"/>
    <w:rsid w:val="00C01CEE"/>
    <w:rsid w:val="00C039D3"/>
    <w:rsid w:val="00C062DC"/>
    <w:rsid w:val="00C106E9"/>
    <w:rsid w:val="00C34035"/>
    <w:rsid w:val="00C35FE3"/>
    <w:rsid w:val="00C440C4"/>
    <w:rsid w:val="00C46B20"/>
    <w:rsid w:val="00C56BDE"/>
    <w:rsid w:val="00C676B1"/>
    <w:rsid w:val="00C70A4E"/>
    <w:rsid w:val="00C72260"/>
    <w:rsid w:val="00C76A36"/>
    <w:rsid w:val="00C80511"/>
    <w:rsid w:val="00C8064C"/>
    <w:rsid w:val="00C8138B"/>
    <w:rsid w:val="00C823BE"/>
    <w:rsid w:val="00C83075"/>
    <w:rsid w:val="00C84276"/>
    <w:rsid w:val="00C86571"/>
    <w:rsid w:val="00C86BAF"/>
    <w:rsid w:val="00C915A4"/>
    <w:rsid w:val="00C92694"/>
    <w:rsid w:val="00C939AA"/>
    <w:rsid w:val="00C95738"/>
    <w:rsid w:val="00C95E3F"/>
    <w:rsid w:val="00CA2254"/>
    <w:rsid w:val="00CA323B"/>
    <w:rsid w:val="00CA4267"/>
    <w:rsid w:val="00CA5857"/>
    <w:rsid w:val="00CA79D2"/>
    <w:rsid w:val="00CA7B04"/>
    <w:rsid w:val="00CB0A2D"/>
    <w:rsid w:val="00CB3B2C"/>
    <w:rsid w:val="00CC74E6"/>
    <w:rsid w:val="00CD21F3"/>
    <w:rsid w:val="00CD4359"/>
    <w:rsid w:val="00CD4E13"/>
    <w:rsid w:val="00CD4FE3"/>
    <w:rsid w:val="00CD6014"/>
    <w:rsid w:val="00CE050F"/>
    <w:rsid w:val="00CE0A5A"/>
    <w:rsid w:val="00CE1629"/>
    <w:rsid w:val="00CF7F82"/>
    <w:rsid w:val="00D03ADC"/>
    <w:rsid w:val="00D14E6B"/>
    <w:rsid w:val="00D153F4"/>
    <w:rsid w:val="00D1774A"/>
    <w:rsid w:val="00D264DA"/>
    <w:rsid w:val="00D63504"/>
    <w:rsid w:val="00D67FEA"/>
    <w:rsid w:val="00D70F70"/>
    <w:rsid w:val="00D77799"/>
    <w:rsid w:val="00D77BF3"/>
    <w:rsid w:val="00D970BA"/>
    <w:rsid w:val="00DA071D"/>
    <w:rsid w:val="00DA233F"/>
    <w:rsid w:val="00DA2667"/>
    <w:rsid w:val="00DB2151"/>
    <w:rsid w:val="00DB3E25"/>
    <w:rsid w:val="00DB4EE3"/>
    <w:rsid w:val="00DB6AEF"/>
    <w:rsid w:val="00DC1333"/>
    <w:rsid w:val="00DD0DB9"/>
    <w:rsid w:val="00DD1130"/>
    <w:rsid w:val="00DD1A7A"/>
    <w:rsid w:val="00DD7927"/>
    <w:rsid w:val="00DE3727"/>
    <w:rsid w:val="00DE5B00"/>
    <w:rsid w:val="00DE5CB2"/>
    <w:rsid w:val="00E05FB2"/>
    <w:rsid w:val="00E06E53"/>
    <w:rsid w:val="00E07CEA"/>
    <w:rsid w:val="00E17572"/>
    <w:rsid w:val="00E3309E"/>
    <w:rsid w:val="00E333CE"/>
    <w:rsid w:val="00E35B9E"/>
    <w:rsid w:val="00E37149"/>
    <w:rsid w:val="00E41F09"/>
    <w:rsid w:val="00E42027"/>
    <w:rsid w:val="00E45040"/>
    <w:rsid w:val="00E60ACC"/>
    <w:rsid w:val="00E60D71"/>
    <w:rsid w:val="00E625A6"/>
    <w:rsid w:val="00E75D4F"/>
    <w:rsid w:val="00E7698B"/>
    <w:rsid w:val="00E85E27"/>
    <w:rsid w:val="00E90864"/>
    <w:rsid w:val="00E91B93"/>
    <w:rsid w:val="00EA76DF"/>
    <w:rsid w:val="00EB007E"/>
    <w:rsid w:val="00EB0EE9"/>
    <w:rsid w:val="00EB7D7E"/>
    <w:rsid w:val="00EC149E"/>
    <w:rsid w:val="00EC4BBD"/>
    <w:rsid w:val="00ED2C32"/>
    <w:rsid w:val="00ED3680"/>
    <w:rsid w:val="00EE1718"/>
    <w:rsid w:val="00EE64E2"/>
    <w:rsid w:val="00EF31F4"/>
    <w:rsid w:val="00F00876"/>
    <w:rsid w:val="00F03D2C"/>
    <w:rsid w:val="00F114B1"/>
    <w:rsid w:val="00F230C1"/>
    <w:rsid w:val="00F24479"/>
    <w:rsid w:val="00F2545F"/>
    <w:rsid w:val="00F35937"/>
    <w:rsid w:val="00F4246B"/>
    <w:rsid w:val="00F43BCC"/>
    <w:rsid w:val="00F51820"/>
    <w:rsid w:val="00F51999"/>
    <w:rsid w:val="00F53942"/>
    <w:rsid w:val="00F60D01"/>
    <w:rsid w:val="00F64946"/>
    <w:rsid w:val="00F675EF"/>
    <w:rsid w:val="00F74E50"/>
    <w:rsid w:val="00F864A2"/>
    <w:rsid w:val="00F92FCA"/>
    <w:rsid w:val="00FA2500"/>
    <w:rsid w:val="00FA5E59"/>
    <w:rsid w:val="00FA7F01"/>
    <w:rsid w:val="00FC20F4"/>
    <w:rsid w:val="00FC22E2"/>
    <w:rsid w:val="00FC4FEF"/>
    <w:rsid w:val="00FC5241"/>
    <w:rsid w:val="00FD0010"/>
    <w:rsid w:val="00FD6B15"/>
    <w:rsid w:val="00FE17F4"/>
    <w:rsid w:val="00FE3FCF"/>
    <w:rsid w:val="00FF6316"/>
    <w:rsid w:val="00FF6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B9563"/>
  <w15:chartTrackingRefBased/>
  <w15:docId w15:val="{D6C64F50-23F8-48AE-8B97-88112C00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133"/>
    <w:pPr>
      <w:autoSpaceDE w:val="0"/>
      <w:autoSpaceDN w:val="0"/>
    </w:pPr>
    <w:rPr>
      <w:sz w:val="24"/>
      <w:szCs w:val="24"/>
    </w:rPr>
  </w:style>
  <w:style w:type="paragraph" w:styleId="Heading1">
    <w:name w:val="heading 1"/>
    <w:basedOn w:val="Normal"/>
    <w:next w:val="Normal"/>
    <w:qFormat/>
    <w:pPr>
      <w:jc w:val="center"/>
      <w:outlineLvl w:val="0"/>
    </w:pPr>
    <w:rPr>
      <w:rFonts w:ascii="Arial" w:hAnsi="Arial" w:cs="Arial"/>
      <w:b/>
      <w:bCs/>
      <w:sz w:val="22"/>
      <w:szCs w:val="22"/>
    </w:rPr>
  </w:style>
  <w:style w:type="paragraph" w:styleId="Heading2">
    <w:name w:val="heading 2"/>
    <w:basedOn w:val="Normal"/>
    <w:next w:val="Normal"/>
    <w:qFormat/>
    <w:pPr>
      <w:keepNext/>
      <w:jc w:val="center"/>
      <w:outlineLvl w:val="1"/>
    </w:pPr>
    <w:rPr>
      <w:rFonts w:ascii="Arial" w:hAnsi="Arial" w:cs="Arial"/>
      <w:b/>
      <w:bCs/>
      <w:sz w:val="28"/>
      <w:szCs w:val="28"/>
    </w:rPr>
  </w:style>
  <w:style w:type="paragraph" w:styleId="Heading3">
    <w:name w:val="heading 3"/>
    <w:basedOn w:val="Normal"/>
    <w:next w:val="Normal"/>
    <w:qFormat/>
    <w:pPr>
      <w:keepNext/>
      <w:spacing w:before="240" w:after="60"/>
      <w:outlineLvl w:val="2"/>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customStyle="1" w:styleId="QuickA">
    <w:name w:val="Quick A."/>
    <w:basedOn w:val="Normal"/>
    <w:pPr>
      <w:widowControl w:val="0"/>
      <w:numPr>
        <w:numId w:val="14"/>
      </w:numPr>
      <w:tabs>
        <w:tab w:val="clear" w:pos="360"/>
      </w:tabs>
      <w:ind w:left="720" w:hanging="720"/>
    </w:pPr>
  </w:style>
  <w:style w:type="paragraph" w:customStyle="1" w:styleId="ReminderList1">
    <w:name w:val="Reminder List 1"/>
    <w:basedOn w:val="Normal"/>
    <w:pPr>
      <w:numPr>
        <w:numId w:val="12"/>
      </w:numPr>
      <w:tabs>
        <w:tab w:val="left" w:pos="360"/>
      </w:tabs>
      <w:spacing w:after="120" w:line="260" w:lineRule="atLeast"/>
      <w:ind w:left="360"/>
    </w:pPr>
    <w:rPr>
      <w:rFonts w:ascii="Helvetica" w:hAnsi="Helvetica" w:cs="Helvetica"/>
      <w:b/>
      <w:bCs/>
      <w:color w:val="000000"/>
      <w:sz w:val="22"/>
      <w:szCs w:val="22"/>
    </w:rPr>
  </w:style>
  <w:style w:type="paragraph" w:customStyle="1" w:styleId="ReminderList2">
    <w:name w:val="Reminder List 2"/>
    <w:basedOn w:val="Normal"/>
    <w:pPr>
      <w:tabs>
        <w:tab w:val="left" w:pos="720"/>
        <w:tab w:val="num" w:pos="1800"/>
      </w:tabs>
      <w:spacing w:after="60" w:line="260" w:lineRule="atLeast"/>
      <w:ind w:left="749" w:hanging="360"/>
    </w:pPr>
    <w:rPr>
      <w:rFonts w:ascii="Helvetica" w:hAnsi="Helvetica" w:cs="Helvetica"/>
      <w:color w:val="000000"/>
      <w:sz w:val="22"/>
      <w:szCs w:val="22"/>
    </w:rPr>
  </w:style>
  <w:style w:type="paragraph" w:customStyle="1" w:styleId="ReminderList3">
    <w:name w:val="Reminder List 3"/>
    <w:basedOn w:val="Normal"/>
    <w:pPr>
      <w:numPr>
        <w:numId w:val="13"/>
      </w:numPr>
      <w:tabs>
        <w:tab w:val="left" w:pos="1080"/>
      </w:tabs>
      <w:spacing w:after="60"/>
      <w:ind w:left="1080" w:hanging="360"/>
    </w:pPr>
    <w:rPr>
      <w:rFonts w:ascii="Helvetica" w:hAnsi="Helvetica" w:cs="Helvetica"/>
      <w:sz w:val="22"/>
      <w:szCs w:val="22"/>
    </w:rPr>
  </w:style>
  <w:style w:type="paragraph" w:styleId="BodyTextIndent">
    <w:name w:val="Body Text Indent"/>
    <w:basedOn w:val="Normal"/>
    <w:pPr>
      <w:ind w:left="720"/>
      <w:jc w:val="both"/>
    </w:pPr>
    <w:rPr>
      <w:rFonts w:ascii="Arial" w:hAnsi="Arial" w:cs="Arial"/>
      <w:color w:val="FF0000"/>
      <w:sz w:val="20"/>
      <w:szCs w:val="20"/>
    </w:rPr>
  </w:style>
  <w:style w:type="paragraph" w:styleId="NormalWeb">
    <w:name w:val="Normal (Web)"/>
    <w:basedOn w:val="Normal"/>
    <w:pPr>
      <w:autoSpaceDE/>
      <w:autoSpaceDN/>
      <w:spacing w:before="100" w:beforeAutospacing="1" w:after="100" w:afterAutospacing="1"/>
    </w:pPr>
    <w:rPr>
      <w:rFonts w:ascii="Arial" w:eastAsia="Arial Unicode MS" w:hAnsi="Arial"/>
    </w:rPr>
  </w:style>
  <w:style w:type="paragraph" w:styleId="Header">
    <w:name w:val="header"/>
    <w:basedOn w:val="Normal"/>
    <w:pPr>
      <w:tabs>
        <w:tab w:val="center" w:pos="4320"/>
        <w:tab w:val="right" w:pos="8640"/>
      </w:tabs>
    </w:pPr>
  </w:style>
  <w:style w:type="paragraph" w:customStyle="1" w:styleId="DataField10pt">
    <w:name w:val="Data Field 10pt"/>
    <w:basedOn w:val="Normal"/>
    <w:rPr>
      <w:rFonts w:ascii="Arial" w:hAnsi="Arial" w:cs="Arial"/>
      <w:sz w:val="20"/>
      <w:szCs w:val="20"/>
    </w:rPr>
  </w:style>
  <w:style w:type="paragraph" w:customStyle="1" w:styleId="DataField11pt">
    <w:name w:val="Data Field 11pt"/>
    <w:basedOn w:val="Normal"/>
    <w:pPr>
      <w:spacing w:line="300" w:lineRule="exact"/>
    </w:pPr>
    <w:rPr>
      <w:rFonts w:ascii="Arial" w:hAnsi="Arial" w:cs="Arial"/>
      <w:noProof/>
      <w:sz w:val="22"/>
      <w:szCs w:val="20"/>
    </w:rPr>
  </w:style>
  <w:style w:type="paragraph" w:styleId="Footer">
    <w:name w:val="footer"/>
    <w:basedOn w:val="Normal"/>
    <w:pPr>
      <w:tabs>
        <w:tab w:val="center" w:pos="4320"/>
        <w:tab w:val="right" w:pos="8640"/>
      </w:tabs>
    </w:pPr>
  </w:style>
  <w:style w:type="character" w:styleId="PageNumber">
    <w:name w:val="page number"/>
    <w:rPr>
      <w:rFonts w:ascii="Arial" w:hAnsi="Arial"/>
      <w:sz w:val="20"/>
      <w:u w:val="single"/>
    </w:rPr>
  </w:style>
  <w:style w:type="paragraph" w:customStyle="1" w:styleId="FormFooter">
    <w:name w:val="Form Footer"/>
    <w:basedOn w:val="Normal"/>
    <w:pPr>
      <w:tabs>
        <w:tab w:val="center" w:pos="5328"/>
        <w:tab w:val="right" w:pos="10728"/>
      </w:tabs>
      <w:ind w:left="58"/>
    </w:pPr>
    <w:rPr>
      <w:rFonts w:ascii="Arial" w:hAnsi="Arial" w:cs="Arial"/>
      <w:sz w:val="16"/>
      <w:szCs w:val="16"/>
    </w:rPr>
  </w:style>
  <w:style w:type="paragraph" w:customStyle="1" w:styleId="FormFooterBorder">
    <w:name w:val="FormFooter/Border"/>
    <w:basedOn w:val="Footer"/>
    <w:pPr>
      <w:pBdr>
        <w:top w:val="single" w:sz="6" w:space="1" w:color="auto"/>
      </w:pBdr>
      <w:tabs>
        <w:tab w:val="clear" w:pos="4320"/>
        <w:tab w:val="clear" w:pos="8640"/>
        <w:tab w:val="center" w:pos="5400"/>
        <w:tab w:val="right" w:pos="10800"/>
      </w:tabs>
    </w:pPr>
    <w:rPr>
      <w:rFonts w:ascii="Arial" w:hAnsi="Arial" w:cs="Arial"/>
      <w:sz w:val="16"/>
      <w:szCs w:val="16"/>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NameofApplicant">
    <w:name w:val="Name of Applicant"/>
    <w:basedOn w:val="Normal"/>
    <w:rPr>
      <w:rFonts w:ascii="Arial" w:hAnsi="Arial" w:cs="Arial"/>
      <w:sz w:val="16"/>
      <w:szCs w:val="15"/>
    </w:rPr>
  </w:style>
  <w:style w:type="paragraph" w:customStyle="1" w:styleId="Arial10BoldText">
    <w:name w:val="Arial10BoldText"/>
    <w:basedOn w:val="Normal"/>
    <w:pPr>
      <w:spacing w:before="20" w:after="20"/>
    </w:pPr>
    <w:rPr>
      <w:rFonts w:ascii="Arial" w:hAnsi="Arial" w:cs="Arial"/>
      <w:b/>
      <w:bCs/>
      <w:sz w:val="20"/>
      <w:szCs w:val="20"/>
    </w:rPr>
  </w:style>
  <w:style w:type="paragraph" w:customStyle="1" w:styleId="FormFieldCaption">
    <w:name w:val="Form Field Caption"/>
    <w:basedOn w:val="Normal"/>
    <w:pPr>
      <w:tabs>
        <w:tab w:val="left" w:pos="270"/>
      </w:tabs>
    </w:pPr>
    <w:rPr>
      <w:rFonts w:ascii="Arial" w:hAnsi="Arial" w:cs="Arial"/>
      <w:sz w:val="16"/>
      <w:szCs w:val="16"/>
    </w:rPr>
  </w:style>
  <w:style w:type="paragraph" w:customStyle="1" w:styleId="FormFieldCaption7pt">
    <w:name w:val="Form Field Caption 7pt"/>
    <w:basedOn w:val="Normal"/>
    <w:pPr>
      <w:tabs>
        <w:tab w:val="left" w:pos="252"/>
      </w:tabs>
    </w:pPr>
    <w:rPr>
      <w:rFonts w:ascii="Arial" w:hAnsi="Arial" w:cs="Arial"/>
      <w:sz w:val="14"/>
      <w:szCs w:val="14"/>
    </w:rPr>
  </w:style>
  <w:style w:type="paragraph" w:customStyle="1" w:styleId="PIHeader">
    <w:name w:val="PI Header"/>
    <w:basedOn w:val="Normal"/>
    <w:pPr>
      <w:spacing w:after="40"/>
      <w:ind w:left="864"/>
    </w:pPr>
    <w:rPr>
      <w:rFonts w:ascii="Arial" w:hAnsi="Arial" w:cs="Arial"/>
      <w:noProof/>
      <w:sz w:val="16"/>
      <w:szCs w:val="20"/>
    </w:rPr>
  </w:style>
  <w:style w:type="paragraph" w:styleId="EnvelopeReturn">
    <w:name w:val="envelope return"/>
    <w:basedOn w:val="Normal"/>
    <w:rPr>
      <w:rFonts w:ascii="Arial" w:hAnsi="Arial" w:cs="Arial"/>
      <w:sz w:val="20"/>
      <w:szCs w:val="20"/>
    </w:rPr>
  </w:style>
  <w:style w:type="paragraph" w:customStyle="1" w:styleId="HeadNoteNotItalics">
    <w:name w:val="HeadNoteNotItalics"/>
    <w:basedOn w:val="HeadingNote"/>
    <w:rPr>
      <w:i w:val="0"/>
    </w:rPr>
  </w:style>
  <w:style w:type="paragraph" w:styleId="Date">
    <w:name w:val="Date"/>
    <w:basedOn w:val="Normal"/>
    <w:next w:val="Normal"/>
    <w:rPr>
      <w:rFonts w:ascii="Times" w:hAnsi="Times"/>
    </w:rPr>
  </w:style>
  <w:style w:type="paragraph" w:styleId="PlainText">
    <w:name w:val="Plain Text"/>
    <w:basedOn w:val="Normal"/>
    <w:link w:val="PlainTextChar"/>
    <w:uiPriority w:val="99"/>
    <w:rsid w:val="00B04BB1"/>
    <w:pPr>
      <w:autoSpaceDE/>
      <w:autoSpaceDN/>
    </w:pPr>
    <w:rPr>
      <w:rFonts w:ascii="Courier New" w:hAnsi="Courier New" w:cs="Courier New"/>
      <w:sz w:val="20"/>
      <w:szCs w:val="20"/>
    </w:rPr>
  </w:style>
  <w:style w:type="character" w:styleId="FollowedHyperlink">
    <w:name w:val="FollowedHyperlink"/>
    <w:rsid w:val="00A9652C"/>
    <w:rPr>
      <w:color w:val="800080"/>
      <w:u w:val="single"/>
    </w:rPr>
  </w:style>
  <w:style w:type="character" w:customStyle="1" w:styleId="jrnl">
    <w:name w:val="jrnl"/>
    <w:rsid w:val="00F51999"/>
  </w:style>
  <w:style w:type="character" w:customStyle="1" w:styleId="PlainTextChar">
    <w:name w:val="Plain Text Char"/>
    <w:link w:val="PlainText"/>
    <w:uiPriority w:val="99"/>
    <w:rsid w:val="001D555C"/>
    <w:rPr>
      <w:rFonts w:ascii="Courier New" w:hAnsi="Courier New" w:cs="Courier New"/>
    </w:rPr>
  </w:style>
  <w:style w:type="character" w:styleId="Hyperlink">
    <w:name w:val="Hyperlink"/>
    <w:uiPriority w:val="99"/>
    <w:unhideWhenUsed/>
    <w:rsid w:val="008F01B3"/>
    <w:rPr>
      <w:color w:val="0000FF"/>
      <w:u w:val="single"/>
    </w:rPr>
  </w:style>
  <w:style w:type="paragraph" w:customStyle="1" w:styleId="DataField11pt-Single">
    <w:name w:val="Data Field 11pt-Single"/>
    <w:basedOn w:val="Normal"/>
    <w:link w:val="DataField11pt-SingleChar"/>
    <w:rsid w:val="00D264DA"/>
    <w:rPr>
      <w:rFonts w:ascii="Arial" w:hAnsi="Arial" w:cs="Arial"/>
      <w:sz w:val="22"/>
      <w:szCs w:val="20"/>
    </w:rPr>
  </w:style>
  <w:style w:type="character" w:customStyle="1" w:styleId="DataField11pt-SingleChar">
    <w:name w:val="Data Field 11pt-Single Char"/>
    <w:link w:val="DataField11pt-Single"/>
    <w:rsid w:val="00D264DA"/>
    <w:rPr>
      <w:rFonts w:ascii="Arial" w:hAnsi="Arial" w:cs="Arial"/>
      <w:sz w:val="22"/>
    </w:rPr>
  </w:style>
  <w:style w:type="paragraph" w:styleId="Subtitle">
    <w:name w:val="Subtitle"/>
    <w:basedOn w:val="Normal"/>
    <w:next w:val="Normal"/>
    <w:link w:val="SubtitleChar"/>
    <w:qFormat/>
    <w:rsid w:val="00D264DA"/>
    <w:pPr>
      <w:keepNext/>
      <w:spacing w:before="360" w:after="120"/>
      <w:outlineLvl w:val="1"/>
    </w:pPr>
    <w:rPr>
      <w:rFonts w:ascii="Arial" w:hAnsi="Arial"/>
      <w:b/>
      <w:sz w:val="22"/>
    </w:rPr>
  </w:style>
  <w:style w:type="character" w:customStyle="1" w:styleId="SubtitleChar">
    <w:name w:val="Subtitle Char"/>
    <w:link w:val="Subtitle"/>
    <w:rsid w:val="00D264DA"/>
    <w:rPr>
      <w:rFonts w:ascii="Arial" w:hAnsi="Arial"/>
      <w:b/>
      <w:sz w:val="22"/>
      <w:szCs w:val="24"/>
    </w:rPr>
  </w:style>
  <w:style w:type="paragraph" w:styleId="BalloonText">
    <w:name w:val="Balloon Text"/>
    <w:basedOn w:val="Normal"/>
    <w:link w:val="BalloonTextChar"/>
    <w:uiPriority w:val="99"/>
    <w:semiHidden/>
    <w:unhideWhenUsed/>
    <w:rsid w:val="00180AD0"/>
    <w:rPr>
      <w:rFonts w:ascii="Tahoma" w:hAnsi="Tahoma" w:cs="Tahoma"/>
      <w:sz w:val="16"/>
      <w:szCs w:val="16"/>
    </w:rPr>
  </w:style>
  <w:style w:type="character" w:customStyle="1" w:styleId="BalloonTextChar">
    <w:name w:val="Balloon Text Char"/>
    <w:link w:val="BalloonText"/>
    <w:uiPriority w:val="99"/>
    <w:semiHidden/>
    <w:rsid w:val="00180AD0"/>
    <w:rPr>
      <w:rFonts w:ascii="Tahoma" w:hAnsi="Tahoma" w:cs="Tahoma"/>
      <w:sz w:val="16"/>
      <w:szCs w:val="16"/>
    </w:rPr>
  </w:style>
  <w:style w:type="character" w:styleId="CommentReference">
    <w:name w:val="annotation reference"/>
    <w:uiPriority w:val="99"/>
    <w:semiHidden/>
    <w:unhideWhenUsed/>
    <w:rsid w:val="00B0558B"/>
    <w:rPr>
      <w:sz w:val="18"/>
      <w:szCs w:val="18"/>
    </w:rPr>
  </w:style>
  <w:style w:type="paragraph" w:styleId="CommentText">
    <w:name w:val="annotation text"/>
    <w:basedOn w:val="Normal"/>
    <w:link w:val="CommentTextChar"/>
    <w:uiPriority w:val="99"/>
    <w:semiHidden/>
    <w:unhideWhenUsed/>
    <w:rsid w:val="00B0558B"/>
  </w:style>
  <w:style w:type="character" w:customStyle="1" w:styleId="CommentTextChar">
    <w:name w:val="Comment Text Char"/>
    <w:link w:val="CommentText"/>
    <w:uiPriority w:val="99"/>
    <w:semiHidden/>
    <w:rsid w:val="00B0558B"/>
    <w:rPr>
      <w:sz w:val="24"/>
      <w:szCs w:val="24"/>
    </w:rPr>
  </w:style>
  <w:style w:type="paragraph" w:styleId="CommentSubject">
    <w:name w:val="annotation subject"/>
    <w:basedOn w:val="CommentText"/>
    <w:next w:val="CommentText"/>
    <w:link w:val="CommentSubjectChar"/>
    <w:uiPriority w:val="99"/>
    <w:semiHidden/>
    <w:unhideWhenUsed/>
    <w:rsid w:val="00B0558B"/>
    <w:rPr>
      <w:b/>
      <w:bCs/>
      <w:sz w:val="20"/>
      <w:szCs w:val="20"/>
    </w:rPr>
  </w:style>
  <w:style w:type="character" w:customStyle="1" w:styleId="CommentSubjectChar">
    <w:name w:val="Comment Subject Char"/>
    <w:link w:val="CommentSubject"/>
    <w:uiPriority w:val="99"/>
    <w:semiHidden/>
    <w:rsid w:val="00B0558B"/>
    <w:rPr>
      <w:b/>
      <w:bCs/>
      <w:sz w:val="24"/>
      <w:szCs w:val="24"/>
    </w:rPr>
  </w:style>
  <w:style w:type="paragraph" w:customStyle="1" w:styleId="ColorfulShading-Accent11">
    <w:name w:val="Colorful Shading - Accent 11"/>
    <w:hidden/>
    <w:uiPriority w:val="71"/>
    <w:rsid w:val="00B0558B"/>
    <w:rPr>
      <w:sz w:val="24"/>
      <w:szCs w:val="24"/>
    </w:rPr>
  </w:style>
  <w:style w:type="paragraph" w:styleId="Revision">
    <w:name w:val="Revision"/>
    <w:hidden/>
    <w:uiPriority w:val="99"/>
    <w:semiHidden/>
    <w:rsid w:val="00F64946"/>
    <w:rPr>
      <w:sz w:val="24"/>
      <w:szCs w:val="24"/>
    </w:rPr>
  </w:style>
  <w:style w:type="paragraph" w:styleId="ListParagraph">
    <w:name w:val="List Paragraph"/>
    <w:basedOn w:val="Normal"/>
    <w:uiPriority w:val="34"/>
    <w:qFormat/>
    <w:rsid w:val="00173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16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myncbi/browse/collection/51369299/?sort=date&amp;direction=descending" TargetMode="External"/><Relationship Id="rId3" Type="http://schemas.openxmlformats.org/officeDocument/2006/relationships/settings" Target="settings.xml"/><Relationship Id="rId7" Type="http://schemas.openxmlformats.org/officeDocument/2006/relationships/hyperlink" Target="mailto:SBMIAcademics@uth.tm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1953</Words>
  <Characters>11136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PHS 398 (Rev. 9/04), Biographical Sketch Format Page</vt:lpstr>
    </vt:vector>
  </TitlesOfParts>
  <Company>DHHS/PHS/NIH</Company>
  <LinksUpToDate>false</LinksUpToDate>
  <CharactersWithSpaces>13063</CharactersWithSpaces>
  <SharedDoc>false</SharedDoc>
  <HLinks>
    <vt:vector size="18" baseType="variant">
      <vt:variant>
        <vt:i4>7602297</vt:i4>
      </vt:variant>
      <vt:variant>
        <vt:i4>6</vt:i4>
      </vt:variant>
      <vt:variant>
        <vt:i4>0</vt:i4>
      </vt:variant>
      <vt:variant>
        <vt:i4>5</vt:i4>
      </vt:variant>
      <vt:variant>
        <vt:lpwstr>https://www.ncbi.nlm.nih.gov/myncbi/browse/collection/51369299/?sort=date&amp;direction=descending</vt:lpwstr>
      </vt:variant>
      <vt:variant>
        <vt:lpwstr/>
      </vt:variant>
      <vt:variant>
        <vt:i4>1638517</vt:i4>
      </vt:variant>
      <vt:variant>
        <vt:i4>3</vt:i4>
      </vt:variant>
      <vt:variant>
        <vt:i4>0</vt:i4>
      </vt:variant>
      <vt:variant>
        <vt:i4>5</vt:i4>
      </vt:variant>
      <vt:variant>
        <vt:lpwstr>mailto:SBMIAcademics@uth.tmc.edu</vt:lpwstr>
      </vt:variant>
      <vt:variant>
        <vt:lpwstr/>
      </vt:variant>
      <vt:variant>
        <vt:i4>1441846</vt:i4>
      </vt:variant>
      <vt:variant>
        <vt:i4>0</vt:i4>
      </vt:variant>
      <vt:variant>
        <vt:i4>0</vt:i4>
      </vt:variant>
      <vt:variant>
        <vt:i4>5</vt:i4>
      </vt:variant>
      <vt:variant>
        <vt:lpwstr>mailto:Kirk.Roberts@uth.tmc.edu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(Rev. 9/04), Biographical Sketch Format Page</dc:title>
  <dc:subject>DHHS, Public Health Service Grant Application</dc:subject>
  <dc:creator>Office of Extramural Programs</dc:creator>
  <cp:keywords>PHS Grant Application, PHS 398 (Rev. 9/04), Biographical Sketch Format Page</cp:keywords>
  <cp:lastModifiedBy>Smith, Mistie</cp:lastModifiedBy>
  <cp:revision>2</cp:revision>
  <cp:lastPrinted>2016-02-15T15:22:00Z</cp:lastPrinted>
  <dcterms:created xsi:type="dcterms:W3CDTF">2025-11-14T18:38:00Z</dcterms:created>
  <dcterms:modified xsi:type="dcterms:W3CDTF">2025-11-14T18:38:00Z</dcterms:modified>
</cp:coreProperties>
</file>